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AB3E38" w14:textId="1C631428" w:rsidR="00CD0CA6" w:rsidRDefault="006534D3" w:rsidP="006534D3">
      <w:pPr>
        <w:jc w:val="center"/>
        <w:rPr>
          <w:rFonts w:ascii="Times New Roman" w:hAnsi="Times New Roman" w:cs="Times New Roman"/>
          <w:i/>
          <w:iCs/>
          <w:sz w:val="24"/>
          <w:szCs w:val="24"/>
        </w:rPr>
      </w:pPr>
      <w:r w:rsidRPr="006534D3">
        <w:rPr>
          <w:rFonts w:ascii="Times New Roman" w:hAnsi="Times New Roman" w:cs="Times New Roman"/>
          <w:i/>
          <w:iCs/>
          <w:sz w:val="24"/>
          <w:szCs w:val="24"/>
        </w:rPr>
        <w:t xml:space="preserve">Soit à établir le bulletin de paie </w:t>
      </w:r>
      <w:r w:rsidR="00CE1D73" w:rsidRPr="006534D3">
        <w:rPr>
          <w:rFonts w:ascii="Times New Roman" w:hAnsi="Times New Roman" w:cs="Times New Roman"/>
          <w:i/>
          <w:iCs/>
          <w:sz w:val="24"/>
          <w:szCs w:val="24"/>
        </w:rPr>
        <w:t xml:space="preserve">pour le mois de </w:t>
      </w:r>
      <w:r w:rsidR="00A6098A" w:rsidRPr="000E0BD5">
        <w:rPr>
          <w:rFonts w:ascii="Times New Roman" w:hAnsi="Times New Roman" w:cs="Times New Roman"/>
          <w:b/>
          <w:bCs/>
          <w:i/>
          <w:iCs/>
          <w:sz w:val="24"/>
          <w:szCs w:val="24"/>
        </w:rPr>
        <w:t xml:space="preserve">Septembre </w:t>
      </w:r>
      <w:r w:rsidR="00CE1D73" w:rsidRPr="000E0BD5">
        <w:rPr>
          <w:rFonts w:ascii="Times New Roman" w:hAnsi="Times New Roman" w:cs="Times New Roman"/>
          <w:b/>
          <w:bCs/>
          <w:i/>
          <w:iCs/>
          <w:sz w:val="24"/>
          <w:szCs w:val="24"/>
        </w:rPr>
        <w:t>2025</w:t>
      </w:r>
      <w:r w:rsidR="00CE1D73">
        <w:rPr>
          <w:rFonts w:ascii="Times New Roman" w:hAnsi="Times New Roman" w:cs="Times New Roman"/>
          <w:i/>
          <w:iCs/>
          <w:sz w:val="24"/>
          <w:szCs w:val="24"/>
        </w:rPr>
        <w:t xml:space="preserve"> </w:t>
      </w:r>
      <w:r w:rsidRPr="006534D3">
        <w:rPr>
          <w:rFonts w:ascii="Times New Roman" w:hAnsi="Times New Roman" w:cs="Times New Roman"/>
          <w:i/>
          <w:iCs/>
          <w:sz w:val="24"/>
          <w:szCs w:val="24"/>
        </w:rPr>
        <w:t>d’un salarié</w:t>
      </w:r>
      <w:r>
        <w:rPr>
          <w:rFonts w:ascii="Times New Roman" w:hAnsi="Times New Roman" w:cs="Times New Roman"/>
          <w:i/>
          <w:iCs/>
          <w:sz w:val="24"/>
          <w:szCs w:val="24"/>
        </w:rPr>
        <w:t xml:space="preserve"> travaillant dans une entreprise </w:t>
      </w:r>
      <w:r w:rsidR="0078773C">
        <w:rPr>
          <w:rFonts w:ascii="Times New Roman" w:hAnsi="Times New Roman" w:cs="Times New Roman"/>
          <w:i/>
          <w:iCs/>
          <w:sz w:val="24"/>
          <w:szCs w:val="24"/>
        </w:rPr>
        <w:t xml:space="preserve">appartenant au secteur du </w:t>
      </w:r>
      <w:r w:rsidR="00006A9B">
        <w:rPr>
          <w:rFonts w:ascii="Times New Roman" w:hAnsi="Times New Roman" w:cs="Times New Roman"/>
          <w:i/>
          <w:iCs/>
          <w:sz w:val="24"/>
          <w:szCs w:val="24"/>
        </w:rPr>
        <w:t>B</w:t>
      </w:r>
      <w:r w:rsidR="0078773C">
        <w:rPr>
          <w:rFonts w:ascii="Times New Roman" w:hAnsi="Times New Roman" w:cs="Times New Roman"/>
          <w:i/>
          <w:iCs/>
          <w:sz w:val="24"/>
          <w:szCs w:val="24"/>
        </w:rPr>
        <w:t>âtiment</w:t>
      </w:r>
    </w:p>
    <w:p w14:paraId="71AF090D" w14:textId="26623A48" w:rsidR="00A96CAA" w:rsidRDefault="00E51887" w:rsidP="006534D3">
      <w:pPr>
        <w:jc w:val="center"/>
        <w:rPr>
          <w:rFonts w:ascii="Times New Roman" w:hAnsi="Times New Roman" w:cs="Times New Roman"/>
          <w:i/>
          <w:iCs/>
          <w:sz w:val="24"/>
          <w:szCs w:val="24"/>
        </w:rPr>
      </w:pPr>
      <w:r w:rsidRPr="000E0BD5">
        <w:rPr>
          <w:rFonts w:ascii="Times New Roman" w:hAnsi="Times New Roman" w:cs="Times New Roman"/>
          <w:b/>
          <w:bCs/>
          <w:i/>
          <w:iCs/>
          <w:sz w:val="24"/>
          <w:szCs w:val="24"/>
        </w:rPr>
        <w:t>Caractéristiques</w:t>
      </w:r>
      <w:r w:rsidR="006E672A">
        <w:rPr>
          <w:rFonts w:ascii="Times New Roman" w:hAnsi="Times New Roman" w:cs="Times New Roman"/>
          <w:i/>
          <w:iCs/>
          <w:sz w:val="24"/>
          <w:szCs w:val="24"/>
        </w:rPr>
        <w:t xml:space="preserve"> : </w:t>
      </w:r>
      <w:r w:rsidR="0078773C">
        <w:rPr>
          <w:rFonts w:ascii="Times New Roman" w:hAnsi="Times New Roman" w:cs="Times New Roman"/>
          <w:i/>
          <w:iCs/>
          <w:sz w:val="24"/>
          <w:szCs w:val="24"/>
        </w:rPr>
        <w:t>Bâtiment</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Ouvrier</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 xml:space="preserve">Région Parisienne </w:t>
      </w:r>
      <w:r w:rsidR="000E0BD5">
        <w:rPr>
          <w:rFonts w:ascii="Times New Roman" w:hAnsi="Times New Roman" w:cs="Times New Roman"/>
          <w:i/>
          <w:iCs/>
          <w:sz w:val="24"/>
          <w:szCs w:val="24"/>
        </w:rPr>
        <w:t>/</w:t>
      </w:r>
      <w:r w:rsidR="00A6098A">
        <w:rPr>
          <w:rFonts w:ascii="Times New Roman" w:hAnsi="Times New Roman" w:cs="Times New Roman"/>
          <w:i/>
          <w:iCs/>
          <w:sz w:val="24"/>
          <w:szCs w:val="24"/>
        </w:rPr>
        <w:t xml:space="preserve"> DFS </w:t>
      </w:r>
      <w:r w:rsidR="000E0BD5">
        <w:rPr>
          <w:rFonts w:ascii="Times New Roman" w:hAnsi="Times New Roman" w:cs="Times New Roman"/>
          <w:i/>
          <w:iCs/>
          <w:sz w:val="24"/>
          <w:szCs w:val="24"/>
        </w:rPr>
        <w:t>/</w:t>
      </w:r>
      <w:r w:rsidR="006E672A">
        <w:rPr>
          <w:rFonts w:ascii="Times New Roman" w:hAnsi="Times New Roman" w:cs="Times New Roman"/>
          <w:i/>
          <w:iCs/>
          <w:sz w:val="24"/>
          <w:szCs w:val="24"/>
        </w:rPr>
        <w:t xml:space="preserve"> </w:t>
      </w:r>
      <w:r w:rsidR="00A6098A">
        <w:rPr>
          <w:rFonts w:ascii="Times New Roman" w:hAnsi="Times New Roman" w:cs="Times New Roman"/>
          <w:i/>
          <w:iCs/>
          <w:sz w:val="24"/>
          <w:szCs w:val="24"/>
        </w:rPr>
        <w:t>51</w:t>
      </w:r>
      <w:r w:rsidR="00BF5DB0">
        <w:rPr>
          <w:rFonts w:ascii="Times New Roman" w:hAnsi="Times New Roman" w:cs="Times New Roman"/>
          <w:i/>
          <w:iCs/>
          <w:sz w:val="24"/>
          <w:szCs w:val="24"/>
        </w:rPr>
        <w:t xml:space="preserve"> salariés </w:t>
      </w:r>
    </w:p>
    <w:p w14:paraId="3862B5E9" w14:textId="7489A0D1" w:rsidR="00E51887" w:rsidRPr="006534D3" w:rsidRDefault="000E0BD5" w:rsidP="006534D3">
      <w:pPr>
        <w:jc w:val="center"/>
        <w:rPr>
          <w:rFonts w:ascii="Times New Roman" w:hAnsi="Times New Roman" w:cs="Times New Roman"/>
          <w:i/>
          <w:iCs/>
          <w:sz w:val="24"/>
          <w:szCs w:val="24"/>
        </w:rPr>
      </w:pPr>
      <w:r>
        <w:rPr>
          <w:rFonts w:ascii="Times New Roman" w:hAnsi="Times New Roman" w:cs="Times New Roman"/>
          <w:i/>
          <w:iCs/>
          <w:sz w:val="24"/>
          <w:szCs w:val="24"/>
        </w:rPr>
        <w:t xml:space="preserve">Code APE </w:t>
      </w:r>
      <w:r w:rsidR="00A54E6D">
        <w:rPr>
          <w:rFonts w:ascii="Times New Roman" w:hAnsi="Times New Roman" w:cs="Times New Roman"/>
          <w:i/>
          <w:iCs/>
          <w:sz w:val="24"/>
          <w:szCs w:val="24"/>
        </w:rPr>
        <w:t>4321A</w:t>
      </w:r>
      <w:r>
        <w:rPr>
          <w:rFonts w:ascii="Times New Roman" w:hAnsi="Times New Roman" w:cs="Times New Roman"/>
          <w:i/>
          <w:iCs/>
          <w:sz w:val="24"/>
          <w:szCs w:val="24"/>
        </w:rPr>
        <w:t xml:space="preserve"> / </w:t>
      </w:r>
      <w:r w:rsidR="00672EBD">
        <w:rPr>
          <w:rFonts w:ascii="Times New Roman" w:hAnsi="Times New Roman" w:cs="Times New Roman"/>
          <w:i/>
          <w:iCs/>
          <w:sz w:val="24"/>
          <w:szCs w:val="24"/>
        </w:rPr>
        <w:t xml:space="preserve">CCN </w:t>
      </w:r>
      <w:r w:rsidR="00A54E6D">
        <w:rPr>
          <w:rFonts w:ascii="Times New Roman" w:hAnsi="Times New Roman" w:cs="Times New Roman"/>
          <w:i/>
          <w:iCs/>
          <w:sz w:val="24"/>
          <w:szCs w:val="24"/>
        </w:rPr>
        <w:t>1597</w:t>
      </w:r>
    </w:p>
    <w:p w14:paraId="5861D177" w14:textId="48EFB6EE" w:rsidR="00CD0CA6" w:rsidRDefault="00CD0CA6"/>
    <w:p w14:paraId="362C3DEC" w14:textId="3A8F2723" w:rsidR="0059281B" w:rsidRDefault="00E07461">
      <w:r w:rsidRPr="00E07461">
        <w:rPr>
          <w:noProof/>
        </w:rPr>
        <w:drawing>
          <wp:inline distT="0" distB="0" distL="0" distR="0" wp14:anchorId="20DD4B46" wp14:editId="6178B2D4">
            <wp:extent cx="5760720" cy="1695450"/>
            <wp:effectExtent l="0" t="0" r="0" b="0"/>
            <wp:docPr id="174809453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094531" name=""/>
                    <pic:cNvPicPr/>
                  </pic:nvPicPr>
                  <pic:blipFill>
                    <a:blip r:embed="rId8"/>
                    <a:stretch>
                      <a:fillRect/>
                    </a:stretch>
                  </pic:blipFill>
                  <pic:spPr>
                    <a:xfrm>
                      <a:off x="0" y="0"/>
                      <a:ext cx="5760720" cy="1695450"/>
                    </a:xfrm>
                    <a:prstGeom prst="rect">
                      <a:avLst/>
                    </a:prstGeom>
                  </pic:spPr>
                </pic:pic>
              </a:graphicData>
            </a:graphic>
          </wp:inline>
        </w:drawing>
      </w:r>
    </w:p>
    <w:p w14:paraId="4CD297BD" w14:textId="77777777" w:rsidR="0059281B" w:rsidRDefault="0059281B"/>
    <w:p w14:paraId="6EAC7F24" w14:textId="07476A12" w:rsidR="0027030E" w:rsidRPr="0027030E" w:rsidRDefault="0027030E">
      <w:pPr>
        <w:rPr>
          <w:rFonts w:ascii="Times New Roman" w:hAnsi="Times New Roman" w:cs="Times New Roman"/>
        </w:rPr>
      </w:pPr>
      <w:r w:rsidRPr="0027030E">
        <w:rPr>
          <w:rFonts w:ascii="Times New Roman" w:hAnsi="Times New Roman" w:cs="Times New Roman"/>
        </w:rPr>
        <w:t xml:space="preserve">Les cellules en Jaune du Bulletin de Paie sont les mentions obligatoires du bulletin de paie. </w:t>
      </w:r>
    </w:p>
    <w:p w14:paraId="4810ADC6" w14:textId="4994D8F7" w:rsidR="00CD0CA6" w:rsidRPr="00F81C14" w:rsidRDefault="00CD0CA6" w:rsidP="00F81C14">
      <w:pPr>
        <w:jc w:val="both"/>
        <w:rPr>
          <w:rFonts w:ascii="Times New Roman" w:hAnsi="Times New Roman" w:cs="Times New Roman"/>
          <w:sz w:val="24"/>
          <w:szCs w:val="24"/>
        </w:rPr>
      </w:pPr>
      <w:r w:rsidRPr="00F81C14">
        <w:rPr>
          <w:rFonts w:ascii="Times New Roman" w:hAnsi="Times New Roman" w:cs="Times New Roman"/>
          <w:sz w:val="24"/>
          <w:szCs w:val="24"/>
        </w:rPr>
        <w:t xml:space="preserve">Je vous propose dans ce document d’analyser pas à pas le bulletin de paie d’un salarié travaillant dans une entreprise </w:t>
      </w:r>
      <w:r w:rsidR="00E07461">
        <w:rPr>
          <w:rFonts w:ascii="Times New Roman" w:hAnsi="Times New Roman" w:cs="Times New Roman"/>
          <w:sz w:val="24"/>
          <w:szCs w:val="24"/>
        </w:rPr>
        <w:t>appartenant au secteur du Bâtiment</w:t>
      </w:r>
      <w:r w:rsidRPr="00F81C14">
        <w:rPr>
          <w:rFonts w:ascii="Times New Roman" w:hAnsi="Times New Roman" w:cs="Times New Roman"/>
          <w:sz w:val="24"/>
          <w:szCs w:val="24"/>
        </w:rPr>
        <w:t xml:space="preserve"> dont le Numéro de SIRET est 4</w:t>
      </w:r>
      <w:r w:rsidR="00E07461">
        <w:rPr>
          <w:rFonts w:ascii="Times New Roman" w:hAnsi="Times New Roman" w:cs="Times New Roman"/>
          <w:sz w:val="24"/>
          <w:szCs w:val="24"/>
        </w:rPr>
        <w:t>321A</w:t>
      </w:r>
      <w:r w:rsidRPr="00F81C14">
        <w:rPr>
          <w:rFonts w:ascii="Times New Roman" w:hAnsi="Times New Roman" w:cs="Times New Roman"/>
          <w:sz w:val="24"/>
          <w:szCs w:val="24"/>
        </w:rPr>
        <w:t xml:space="preserve"> (Cellule B/C/D/6) – mention devant obligatoirement figurer sur le bulletin de paie remis au salarié. </w:t>
      </w:r>
    </w:p>
    <w:p w14:paraId="1F107E64" w14:textId="77777777" w:rsidR="00D27135" w:rsidRPr="007309A1" w:rsidRDefault="00CD0CA6" w:rsidP="00564425">
      <w:pPr>
        <w:jc w:val="both"/>
        <w:rPr>
          <w:rFonts w:ascii="Times New Roman" w:hAnsi="Times New Roman" w:cs="Times New Roman"/>
          <w:sz w:val="24"/>
          <w:szCs w:val="24"/>
        </w:rPr>
      </w:pPr>
      <w:r w:rsidRPr="007309A1">
        <w:rPr>
          <w:rFonts w:ascii="Times New Roman" w:hAnsi="Times New Roman" w:cs="Times New Roman"/>
          <w:sz w:val="24"/>
          <w:szCs w:val="24"/>
        </w:rPr>
        <w:t xml:space="preserve">Ce numéro de SIRET </w:t>
      </w:r>
      <w:r w:rsidR="00564425" w:rsidRPr="007309A1">
        <w:rPr>
          <w:rFonts w:ascii="Times New Roman" w:hAnsi="Times New Roman" w:cs="Times New Roman"/>
          <w:sz w:val="24"/>
          <w:szCs w:val="24"/>
        </w:rPr>
        <w:t xml:space="preserve">correspond à l’activité </w:t>
      </w:r>
      <w:r w:rsidR="00564425" w:rsidRPr="007309A1">
        <w:rPr>
          <w:rFonts w:ascii="Times New Roman" w:hAnsi="Times New Roman" w:cs="Times New Roman"/>
          <w:b/>
          <w:bCs/>
          <w:sz w:val="24"/>
          <w:szCs w:val="24"/>
        </w:rPr>
        <w:t>"Travaux d'installation électrique dans tous locaux"</w:t>
      </w:r>
      <w:r w:rsidR="00564425" w:rsidRPr="007309A1">
        <w:rPr>
          <w:rFonts w:ascii="Times New Roman" w:hAnsi="Times New Roman" w:cs="Times New Roman"/>
          <w:sz w:val="24"/>
          <w:szCs w:val="24"/>
        </w:rPr>
        <w:t>. Cela couvre un large éventail de prestations liées à l’électricité dans des bâtiments résidentiels, commerciaux ou industriels.</w:t>
      </w:r>
    </w:p>
    <w:p w14:paraId="1EDCCA02" w14:textId="3BF77356" w:rsidR="00564425" w:rsidRPr="00564425" w:rsidRDefault="00564425" w:rsidP="00564425">
      <w:pPr>
        <w:jc w:val="both"/>
      </w:pPr>
      <w:r w:rsidRPr="00564425">
        <w:rPr>
          <w:rFonts w:ascii="Times New Roman" w:hAnsi="Times New Roman" w:cs="Times New Roman"/>
          <w:b/>
          <w:bCs/>
          <w:sz w:val="24"/>
          <w:szCs w:val="24"/>
        </w:rPr>
        <w:t>Activités incluses dans le code APE 4321A :</w:t>
      </w:r>
    </w:p>
    <w:p w14:paraId="173E832C"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Installation de câbles et d’appareils électriques</w:t>
      </w:r>
    </w:p>
    <w:p w14:paraId="543AFDA8"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Câblage de télécommunications, réseaux informatiques et télévision par câble (y compris fibres optiques)</w:t>
      </w:r>
    </w:p>
    <w:p w14:paraId="76220B97"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Pose de paraboles et antennes d’immeubles</w:t>
      </w:r>
    </w:p>
    <w:p w14:paraId="13239FD6" w14:textId="77777777" w:rsidR="00564425" w:rsidRPr="00564425" w:rsidRDefault="00564425" w:rsidP="00564425">
      <w:pPr>
        <w:numPr>
          <w:ilvl w:val="0"/>
          <w:numId w:val="13"/>
        </w:numPr>
        <w:jc w:val="both"/>
        <w:rPr>
          <w:rFonts w:ascii="Times New Roman" w:hAnsi="Times New Roman" w:cs="Times New Roman"/>
          <w:sz w:val="24"/>
          <w:szCs w:val="24"/>
        </w:rPr>
      </w:pPr>
      <w:r w:rsidRPr="00564425">
        <w:rPr>
          <w:rFonts w:ascii="Times New Roman" w:hAnsi="Times New Roman" w:cs="Times New Roman"/>
          <w:sz w:val="24"/>
          <w:szCs w:val="24"/>
        </w:rPr>
        <w:t>Mise en place de systèmes d’éclairage</w:t>
      </w:r>
    </w:p>
    <w:p w14:paraId="5E4E8491" w14:textId="77777777" w:rsidR="00530B0D" w:rsidRDefault="00564425" w:rsidP="00530B0D">
      <w:pPr>
        <w:numPr>
          <w:ilvl w:val="0"/>
          <w:numId w:val="13"/>
        </w:numPr>
        <w:jc w:val="both"/>
      </w:pPr>
      <w:r w:rsidRPr="00564425">
        <w:rPr>
          <w:rFonts w:ascii="Times New Roman" w:hAnsi="Times New Roman" w:cs="Times New Roman"/>
          <w:sz w:val="24"/>
          <w:szCs w:val="24"/>
        </w:rPr>
        <w:t>Installation de groupes électrogènes (alimentation de secours)</w:t>
      </w:r>
      <w:r w:rsidR="00530B0D" w:rsidRPr="00530B0D">
        <w:rPr>
          <w:rFonts w:ascii="Times New Roman" w:eastAsia="Times New Roman" w:hAnsi="Symbol" w:cs="Times New Roman"/>
          <w:kern w:val="0"/>
          <w:sz w:val="24"/>
          <w:szCs w:val="24"/>
          <w:lang w:eastAsia="fr-FR"/>
          <w14:ligatures w14:val="none"/>
        </w:rPr>
        <w:t xml:space="preserve"> </w:t>
      </w:r>
    </w:p>
    <w:p w14:paraId="72BCC4A1" w14:textId="75FF4D89" w:rsidR="00530B0D" w:rsidRPr="00530B0D" w:rsidRDefault="00530B0D" w:rsidP="00530B0D">
      <w:pPr>
        <w:numPr>
          <w:ilvl w:val="0"/>
          <w:numId w:val="13"/>
        </w:numPr>
        <w:jc w:val="both"/>
      </w:pPr>
      <w:r w:rsidRPr="00530B0D">
        <w:t>Systèmes d’alarme incendie et anti-effraction</w:t>
      </w:r>
    </w:p>
    <w:p w14:paraId="4ED04135" w14:textId="0848BC1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Systèmes de paiement électriques pour parkings</w:t>
      </w:r>
    </w:p>
    <w:p w14:paraId="26627DAD" w14:textId="4ECB9A67"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 xml:space="preserve"> Capteurs d’énergie solaire électriques intégrés aux locaux</w:t>
      </w:r>
    </w:p>
    <w:p w14:paraId="2B7C0D25" w14:textId="5447BC51" w:rsidR="00530B0D" w:rsidRPr="00530B0D" w:rsidRDefault="00530B0D" w:rsidP="00530B0D">
      <w:pPr>
        <w:numPr>
          <w:ilvl w:val="0"/>
          <w:numId w:val="13"/>
        </w:numPr>
        <w:jc w:val="both"/>
        <w:rPr>
          <w:rFonts w:ascii="Times New Roman" w:hAnsi="Times New Roman" w:cs="Times New Roman"/>
          <w:sz w:val="24"/>
          <w:szCs w:val="24"/>
        </w:rPr>
      </w:pPr>
      <w:r w:rsidRPr="00530B0D">
        <w:rPr>
          <w:rFonts w:ascii="Times New Roman" w:hAnsi="Times New Roman" w:cs="Times New Roman"/>
          <w:sz w:val="24"/>
          <w:szCs w:val="24"/>
        </w:rPr>
        <w:t>Connexion d’appareils électriques et électroménagers (ex. chauffage par plinthe chauffante)</w:t>
      </w:r>
    </w:p>
    <w:p w14:paraId="43763273" w14:textId="77777777" w:rsidR="007309A1" w:rsidRDefault="007309A1" w:rsidP="007309A1">
      <w:pPr>
        <w:ind w:left="360"/>
        <w:jc w:val="both"/>
        <w:rPr>
          <w:rFonts w:ascii="Times New Roman" w:hAnsi="Times New Roman" w:cs="Times New Roman"/>
          <w:b/>
          <w:bCs/>
          <w:sz w:val="24"/>
          <w:szCs w:val="24"/>
        </w:rPr>
      </w:pPr>
    </w:p>
    <w:p w14:paraId="71C1A368" w14:textId="1FFCE1FC" w:rsidR="007309A1" w:rsidRPr="007309A1" w:rsidRDefault="007309A1" w:rsidP="007309A1">
      <w:pPr>
        <w:ind w:left="360"/>
        <w:jc w:val="both"/>
        <w:rPr>
          <w:rFonts w:ascii="Times New Roman" w:hAnsi="Times New Roman" w:cs="Times New Roman"/>
          <w:b/>
          <w:bCs/>
          <w:sz w:val="24"/>
          <w:szCs w:val="24"/>
        </w:rPr>
      </w:pPr>
      <w:r w:rsidRPr="007309A1">
        <w:rPr>
          <w:rFonts w:ascii="Times New Roman" w:hAnsi="Times New Roman" w:cs="Times New Roman"/>
          <w:b/>
          <w:bCs/>
          <w:sz w:val="24"/>
          <w:szCs w:val="24"/>
        </w:rPr>
        <w:lastRenderedPageBreak/>
        <w:t>Activités exclues :</w:t>
      </w:r>
    </w:p>
    <w:p w14:paraId="2CA6CC2A"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Installation de matériels de production d’électricité dans les centrales</w:t>
      </w:r>
    </w:p>
    <w:p w14:paraId="15F329B9"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Systèmes de régulation industriels</w:t>
      </w:r>
    </w:p>
    <w:p w14:paraId="2C94561B" w14:textId="77777777" w:rsidR="007309A1" w:rsidRPr="007309A1" w:rsidRDefault="007309A1" w:rsidP="007309A1">
      <w:pPr>
        <w:numPr>
          <w:ilvl w:val="0"/>
          <w:numId w:val="14"/>
        </w:numPr>
        <w:jc w:val="both"/>
        <w:rPr>
          <w:rFonts w:ascii="Times New Roman" w:hAnsi="Times New Roman" w:cs="Times New Roman"/>
          <w:sz w:val="24"/>
          <w:szCs w:val="24"/>
        </w:rPr>
      </w:pPr>
      <w:r w:rsidRPr="007309A1">
        <w:rPr>
          <w:rFonts w:ascii="Times New Roman" w:hAnsi="Times New Roman" w:cs="Times New Roman"/>
          <w:sz w:val="24"/>
          <w:szCs w:val="24"/>
        </w:rPr>
        <w:t>Commandes ou sécurité pour voies ferrées</w:t>
      </w:r>
    </w:p>
    <w:p w14:paraId="58B79182" w14:textId="5111203A" w:rsidR="00564425" w:rsidRPr="00564425" w:rsidRDefault="00564425" w:rsidP="007309A1">
      <w:pPr>
        <w:ind w:left="360"/>
        <w:jc w:val="both"/>
        <w:rPr>
          <w:rFonts w:ascii="Times New Roman" w:hAnsi="Times New Roman" w:cs="Times New Roman"/>
          <w:sz w:val="24"/>
          <w:szCs w:val="24"/>
        </w:rPr>
      </w:pPr>
    </w:p>
    <w:p w14:paraId="3E48E890" w14:textId="7B532FD0" w:rsidR="00F81C14" w:rsidRDefault="00CD0CA6" w:rsidP="00564425">
      <w:pPr>
        <w:jc w:val="both"/>
      </w:pPr>
      <w:r w:rsidRPr="00F81C14">
        <w:rPr>
          <w:rFonts w:ascii="Times New Roman" w:hAnsi="Times New Roman" w:cs="Times New Roman"/>
          <w:sz w:val="24"/>
          <w:szCs w:val="24"/>
        </w:rPr>
        <w:t xml:space="preserve">La mention de la </w:t>
      </w:r>
      <w:r w:rsidRPr="00F81C14">
        <w:rPr>
          <w:rFonts w:ascii="Times New Roman" w:hAnsi="Times New Roman" w:cs="Times New Roman"/>
          <w:b/>
          <w:bCs/>
          <w:sz w:val="24"/>
          <w:szCs w:val="24"/>
        </w:rPr>
        <w:t>Convention Collective Nationale</w:t>
      </w:r>
      <w:r w:rsidRPr="00F81C14">
        <w:rPr>
          <w:rFonts w:ascii="Times New Roman" w:hAnsi="Times New Roman" w:cs="Times New Roman"/>
          <w:sz w:val="24"/>
          <w:szCs w:val="24"/>
        </w:rPr>
        <w:t xml:space="preserve"> dont relève cette entreprise est également une mention obligatoire du bulletin de paie. Nous sommes ici </w:t>
      </w:r>
      <w:r w:rsidR="00F81C14" w:rsidRPr="00F81C14">
        <w:rPr>
          <w:rFonts w:ascii="Times New Roman" w:hAnsi="Times New Roman" w:cs="Times New Roman"/>
          <w:sz w:val="24"/>
          <w:szCs w:val="24"/>
        </w:rPr>
        <w:t>par hypothèse en présence d’</w:t>
      </w:r>
      <w:r w:rsidRPr="00F81C14">
        <w:rPr>
          <w:rFonts w:ascii="Times New Roman" w:hAnsi="Times New Roman" w:cs="Times New Roman"/>
          <w:sz w:val="24"/>
          <w:szCs w:val="24"/>
        </w:rPr>
        <w:t xml:space="preserve">une entreprise du secteur </w:t>
      </w:r>
      <w:r w:rsidR="004900EB">
        <w:rPr>
          <w:rFonts w:ascii="Times New Roman" w:hAnsi="Times New Roman" w:cs="Times New Roman"/>
          <w:sz w:val="24"/>
          <w:szCs w:val="24"/>
        </w:rPr>
        <w:t>du Bâtiment</w:t>
      </w:r>
      <w:r w:rsidR="00F81C14" w:rsidRPr="00F81C14">
        <w:rPr>
          <w:rFonts w:ascii="Times New Roman" w:hAnsi="Times New Roman" w:cs="Times New Roman"/>
          <w:sz w:val="24"/>
          <w:szCs w:val="24"/>
        </w:rPr>
        <w:t xml:space="preserve"> qui relève de la </w:t>
      </w:r>
      <w:r>
        <w:t>« </w:t>
      </w:r>
      <w:r w:rsidR="002A6551" w:rsidRPr="002A6551">
        <w:rPr>
          <w:rFonts w:ascii="Times New Roman" w:hAnsi="Times New Roman" w:cs="Times New Roman"/>
          <w:i/>
          <w:iCs/>
          <w:sz w:val="24"/>
          <w:szCs w:val="24"/>
        </w:rPr>
        <w:t>Convention collective nationale des ouvriers employés par les entreprises du bâtiment non visées par le décret du 1er mars 1962 (c’est-à-dire celles occupant plus de 10 salariés</w:t>
      </w:r>
      <w:r w:rsidR="00513708">
        <w:rPr>
          <w:rFonts w:ascii="Times New Roman" w:hAnsi="Times New Roman" w:cs="Times New Roman"/>
          <w:i/>
          <w:iCs/>
          <w:sz w:val="24"/>
          <w:szCs w:val="24"/>
        </w:rPr>
        <w:t>)</w:t>
      </w:r>
      <w:r w:rsidR="002A6551" w:rsidRPr="002A6551">
        <w:rPr>
          <w:rFonts w:ascii="Times New Roman" w:hAnsi="Times New Roman" w:cs="Times New Roman"/>
          <w:i/>
          <w:iCs/>
          <w:sz w:val="24"/>
          <w:szCs w:val="24"/>
        </w:rPr>
        <w:t xml:space="preserve"> IDCC 1597</w:t>
      </w:r>
      <w:r>
        <w:t>»</w:t>
      </w:r>
      <w:r w:rsidR="00F81C14" w:rsidRPr="00F81C14">
        <w:t xml:space="preserve"> </w:t>
      </w:r>
    </w:p>
    <w:p w14:paraId="52E42BF4" w14:textId="4F317A32" w:rsidR="00CD0CA6" w:rsidRDefault="004900EB">
      <w:pPr>
        <w:rPr>
          <w:rFonts w:ascii="Times New Roman" w:hAnsi="Times New Roman" w:cs="Times New Roman"/>
          <w:sz w:val="24"/>
          <w:szCs w:val="24"/>
        </w:rPr>
      </w:pPr>
      <w:r w:rsidRPr="004900EB">
        <w:rPr>
          <w:rFonts w:ascii="Times New Roman" w:hAnsi="Times New Roman" w:cs="Times New Roman"/>
          <w:sz w:val="24"/>
          <w:szCs w:val="24"/>
        </w:rPr>
        <w:t xml:space="preserve">La convention collective identifiée par l'IDCC 1597 concerne les </w:t>
      </w:r>
      <w:r w:rsidRPr="004900EB">
        <w:rPr>
          <w:rFonts w:ascii="Times New Roman" w:hAnsi="Times New Roman" w:cs="Times New Roman"/>
          <w:b/>
          <w:bCs/>
          <w:sz w:val="24"/>
          <w:szCs w:val="24"/>
        </w:rPr>
        <w:t>ouvriers employés par les entreprises du bâtiment occupant plus de 10 salariés</w:t>
      </w:r>
      <w:r w:rsidRPr="004900EB">
        <w:rPr>
          <w:rFonts w:ascii="Times New Roman" w:hAnsi="Times New Roman" w:cs="Times New Roman"/>
          <w:sz w:val="24"/>
          <w:szCs w:val="24"/>
        </w:rPr>
        <w:t xml:space="preserve">. Elle est officiellement intitulée </w:t>
      </w:r>
      <w:r w:rsidR="00B95313">
        <w:rPr>
          <w:rFonts w:ascii="Times New Roman" w:hAnsi="Times New Roman" w:cs="Times New Roman"/>
          <w:sz w:val="24"/>
          <w:szCs w:val="24"/>
        </w:rPr>
        <w:t>« </w:t>
      </w:r>
      <w:r w:rsidRPr="00B95313">
        <w:rPr>
          <w:rFonts w:ascii="Times New Roman" w:hAnsi="Times New Roman" w:cs="Times New Roman"/>
          <w:i/>
          <w:iCs/>
          <w:sz w:val="24"/>
          <w:szCs w:val="24"/>
        </w:rPr>
        <w:t>Convention collective nationale des ouvriers du bâtiment du 8 octobre 1990, étendue par arrêté du 8 février 1991</w:t>
      </w:r>
      <w:r w:rsidR="00B95313">
        <w:rPr>
          <w:rFonts w:ascii="Times New Roman" w:hAnsi="Times New Roman" w:cs="Times New Roman"/>
          <w:sz w:val="24"/>
          <w:szCs w:val="24"/>
        </w:rPr>
        <w:t> »</w:t>
      </w:r>
    </w:p>
    <w:p w14:paraId="2D4E3BFF" w14:textId="77777777" w:rsidR="009748FE" w:rsidRPr="009748FE" w:rsidRDefault="009748FE" w:rsidP="009748FE">
      <w:pPr>
        <w:rPr>
          <w:rFonts w:ascii="Times New Roman" w:hAnsi="Times New Roman" w:cs="Times New Roman"/>
          <w:b/>
          <w:bCs/>
          <w:sz w:val="24"/>
          <w:szCs w:val="24"/>
        </w:rPr>
      </w:pPr>
      <w:r w:rsidRPr="009748FE">
        <w:rPr>
          <w:rFonts w:ascii="Times New Roman" w:hAnsi="Times New Roman" w:cs="Times New Roman"/>
          <w:b/>
          <w:bCs/>
          <w:sz w:val="24"/>
          <w:szCs w:val="24"/>
        </w:rPr>
        <w:t>Activités couvertes</w:t>
      </w:r>
    </w:p>
    <w:p w14:paraId="2D606986" w14:textId="77777777" w:rsidR="009748FE" w:rsidRPr="009748FE" w:rsidRDefault="009748FE" w:rsidP="009748FE">
      <w:pPr>
        <w:rPr>
          <w:rFonts w:ascii="Times New Roman" w:hAnsi="Times New Roman" w:cs="Times New Roman"/>
          <w:sz w:val="24"/>
          <w:szCs w:val="24"/>
        </w:rPr>
      </w:pPr>
      <w:r w:rsidRPr="009748FE">
        <w:rPr>
          <w:rFonts w:ascii="Times New Roman" w:hAnsi="Times New Roman" w:cs="Times New Roman"/>
          <w:sz w:val="24"/>
          <w:szCs w:val="24"/>
        </w:rPr>
        <w:t>Cette convention s'applique aux entreprises du secteur du bâtiment qui ne sont pas visées par le décret du 1er mars 1962, et qui emploient plus de 10 salariés. Elle couvre notamment :</w:t>
      </w:r>
    </w:p>
    <w:p w14:paraId="66BD02E2" w14:textId="77777777" w:rsidR="009748FE" w:rsidRPr="009748FE" w:rsidRDefault="009748FE" w:rsidP="009748FE">
      <w:pPr>
        <w:numPr>
          <w:ilvl w:val="0"/>
          <w:numId w:val="15"/>
        </w:numPr>
        <w:rPr>
          <w:rFonts w:ascii="Times New Roman" w:hAnsi="Times New Roman" w:cs="Times New Roman"/>
          <w:sz w:val="24"/>
          <w:szCs w:val="24"/>
        </w:rPr>
      </w:pPr>
      <w:r w:rsidRPr="009748FE">
        <w:rPr>
          <w:rFonts w:ascii="Times New Roman" w:hAnsi="Times New Roman" w:cs="Times New Roman"/>
          <w:b/>
          <w:bCs/>
          <w:sz w:val="24"/>
          <w:szCs w:val="24"/>
        </w:rPr>
        <w:t>Travaux de construction</w:t>
      </w:r>
      <w:r w:rsidRPr="009748FE">
        <w:rPr>
          <w:rFonts w:ascii="Times New Roman" w:hAnsi="Times New Roman" w:cs="Times New Roman"/>
          <w:sz w:val="24"/>
          <w:szCs w:val="24"/>
        </w:rPr>
        <w:t xml:space="preserve"> : gros œuvre, maçonnerie, charpente, couverture, etc.</w:t>
      </w:r>
    </w:p>
    <w:p w14:paraId="7C2483B2" w14:textId="77777777" w:rsidR="009748FE" w:rsidRPr="009748FE" w:rsidRDefault="009748FE" w:rsidP="009748FE">
      <w:pPr>
        <w:numPr>
          <w:ilvl w:val="0"/>
          <w:numId w:val="15"/>
        </w:numPr>
        <w:rPr>
          <w:rFonts w:ascii="Times New Roman" w:hAnsi="Times New Roman" w:cs="Times New Roman"/>
          <w:sz w:val="24"/>
          <w:szCs w:val="24"/>
        </w:rPr>
      </w:pPr>
      <w:r w:rsidRPr="009748FE">
        <w:rPr>
          <w:rFonts w:ascii="Times New Roman" w:hAnsi="Times New Roman" w:cs="Times New Roman"/>
          <w:b/>
          <w:bCs/>
          <w:sz w:val="24"/>
          <w:szCs w:val="24"/>
        </w:rPr>
        <w:t>Second œuvre</w:t>
      </w:r>
      <w:r w:rsidRPr="009748FE">
        <w:rPr>
          <w:rFonts w:ascii="Times New Roman" w:hAnsi="Times New Roman" w:cs="Times New Roman"/>
          <w:sz w:val="24"/>
          <w:szCs w:val="24"/>
        </w:rPr>
        <w:t xml:space="preserve"> : plomberie, électricité, peinture, menuiserie, plâtrerie.</w:t>
      </w:r>
    </w:p>
    <w:p w14:paraId="1FDD3D93" w14:textId="77777777" w:rsidR="009748FE" w:rsidRPr="009748FE" w:rsidRDefault="009748FE" w:rsidP="009748FE">
      <w:pPr>
        <w:numPr>
          <w:ilvl w:val="0"/>
          <w:numId w:val="15"/>
        </w:numPr>
        <w:rPr>
          <w:rFonts w:ascii="Times New Roman" w:hAnsi="Times New Roman" w:cs="Times New Roman"/>
          <w:sz w:val="24"/>
          <w:szCs w:val="24"/>
        </w:rPr>
      </w:pPr>
      <w:r w:rsidRPr="009748FE">
        <w:rPr>
          <w:rFonts w:ascii="Times New Roman" w:hAnsi="Times New Roman" w:cs="Times New Roman"/>
          <w:b/>
          <w:bCs/>
          <w:sz w:val="24"/>
          <w:szCs w:val="24"/>
        </w:rPr>
        <w:t>Travaux de rénovation et d’entretien</w:t>
      </w:r>
      <w:r w:rsidRPr="009748FE">
        <w:rPr>
          <w:rFonts w:ascii="Times New Roman" w:hAnsi="Times New Roman" w:cs="Times New Roman"/>
          <w:sz w:val="24"/>
          <w:szCs w:val="24"/>
        </w:rPr>
        <w:t xml:space="preserve"> : sur bâtiments résidentiels, commerciaux ou industriels.</w:t>
      </w:r>
    </w:p>
    <w:p w14:paraId="51E2D253" w14:textId="77777777" w:rsidR="0099260B" w:rsidRDefault="009748FE" w:rsidP="009748FE">
      <w:pPr>
        <w:numPr>
          <w:ilvl w:val="0"/>
          <w:numId w:val="15"/>
        </w:numPr>
        <w:rPr>
          <w:rFonts w:ascii="Times New Roman" w:hAnsi="Times New Roman" w:cs="Times New Roman"/>
          <w:sz w:val="24"/>
          <w:szCs w:val="24"/>
        </w:rPr>
      </w:pPr>
      <w:r w:rsidRPr="009748FE">
        <w:rPr>
          <w:rFonts w:ascii="Times New Roman" w:hAnsi="Times New Roman" w:cs="Times New Roman"/>
          <w:b/>
          <w:bCs/>
          <w:sz w:val="24"/>
          <w:szCs w:val="24"/>
        </w:rPr>
        <w:t>Chantiers spécifiques</w:t>
      </w:r>
      <w:r w:rsidRPr="009748FE">
        <w:rPr>
          <w:rFonts w:ascii="Times New Roman" w:hAnsi="Times New Roman" w:cs="Times New Roman"/>
          <w:sz w:val="24"/>
          <w:szCs w:val="24"/>
        </w:rPr>
        <w:t xml:space="preserve"> : travaux en montagne ou en conditions particulières (avec dispositions adaptées pour les périodes d’arrêt prolongé).</w:t>
      </w:r>
    </w:p>
    <w:p w14:paraId="7F33DD3B" w14:textId="037F9E26" w:rsidR="009748FE" w:rsidRPr="009748FE" w:rsidRDefault="009748FE" w:rsidP="0099260B">
      <w:pPr>
        <w:rPr>
          <w:rFonts w:ascii="Times New Roman" w:hAnsi="Times New Roman" w:cs="Times New Roman"/>
          <w:sz w:val="24"/>
          <w:szCs w:val="24"/>
        </w:rPr>
      </w:pPr>
      <w:r w:rsidRPr="009748FE">
        <w:rPr>
          <w:rFonts w:ascii="Times New Roman" w:hAnsi="Times New Roman" w:cs="Times New Roman"/>
          <w:b/>
          <w:bCs/>
          <w:sz w:val="24"/>
          <w:szCs w:val="24"/>
        </w:rPr>
        <w:t>Profils concernés</w:t>
      </w:r>
    </w:p>
    <w:p w14:paraId="6C94A75F" w14:textId="77777777" w:rsidR="0099260B" w:rsidRDefault="009748FE" w:rsidP="0099260B">
      <w:pPr>
        <w:numPr>
          <w:ilvl w:val="0"/>
          <w:numId w:val="16"/>
        </w:numPr>
        <w:rPr>
          <w:rFonts w:ascii="Times New Roman" w:hAnsi="Times New Roman" w:cs="Times New Roman"/>
          <w:sz w:val="24"/>
          <w:szCs w:val="24"/>
        </w:rPr>
      </w:pPr>
      <w:r w:rsidRPr="009748FE">
        <w:rPr>
          <w:rFonts w:ascii="Times New Roman" w:hAnsi="Times New Roman" w:cs="Times New Roman"/>
          <w:sz w:val="24"/>
          <w:szCs w:val="24"/>
        </w:rPr>
        <w:t>Ouvriers qualifiés et non qualifiés</w:t>
      </w:r>
    </w:p>
    <w:p w14:paraId="4BB8C362" w14:textId="08348690" w:rsidR="0099260B" w:rsidRPr="0099260B" w:rsidRDefault="0099260B" w:rsidP="0099260B">
      <w:pPr>
        <w:numPr>
          <w:ilvl w:val="0"/>
          <w:numId w:val="16"/>
        </w:numPr>
        <w:rPr>
          <w:rFonts w:ascii="Times New Roman" w:hAnsi="Times New Roman" w:cs="Times New Roman"/>
          <w:sz w:val="24"/>
          <w:szCs w:val="24"/>
        </w:rPr>
      </w:pPr>
      <w:r w:rsidRPr="0099260B">
        <w:rPr>
          <w:rFonts w:ascii="Times New Roman" w:eastAsia="Times New Roman" w:hAnsi="Times New Roman" w:cs="Times New Roman"/>
          <w:kern w:val="0"/>
          <w:sz w:val="24"/>
          <w:szCs w:val="24"/>
          <w:lang w:eastAsia="fr-FR"/>
          <w14:ligatures w14:val="none"/>
        </w:rPr>
        <w:t>Apprentis</w:t>
      </w:r>
    </w:p>
    <w:p w14:paraId="0A2C5DAC" w14:textId="3CCC41DC" w:rsidR="0099260B" w:rsidRDefault="0099260B" w:rsidP="0099260B">
      <w:pPr>
        <w:pStyle w:val="Paragraphedeliste"/>
        <w:numPr>
          <w:ilvl w:val="0"/>
          <w:numId w:val="16"/>
        </w:numPr>
        <w:spacing w:before="100" w:beforeAutospacing="1" w:after="100" w:afterAutospacing="1" w:line="240" w:lineRule="auto"/>
        <w:rPr>
          <w:rFonts w:ascii="Times New Roman" w:eastAsia="Times New Roman" w:hAnsi="Times New Roman" w:cs="Times New Roman"/>
          <w:kern w:val="0"/>
          <w:sz w:val="24"/>
          <w:szCs w:val="24"/>
          <w:lang w:eastAsia="fr-FR"/>
          <w14:ligatures w14:val="none"/>
        </w:rPr>
      </w:pPr>
      <w:r w:rsidRPr="0099260B">
        <w:rPr>
          <w:rFonts w:ascii="Times New Roman" w:eastAsia="Times New Roman" w:hAnsi="Times New Roman" w:cs="Times New Roman"/>
          <w:kern w:val="0"/>
          <w:sz w:val="24"/>
          <w:szCs w:val="24"/>
          <w:lang w:eastAsia="fr-FR"/>
          <w14:ligatures w14:val="none"/>
        </w:rPr>
        <w:t>Jeunes ouvriers de moins de 18 ans (sans abattement sur salaire)</w:t>
      </w:r>
    </w:p>
    <w:p w14:paraId="513F08D8" w14:textId="77777777" w:rsidR="0099260B" w:rsidRPr="0099260B" w:rsidRDefault="0099260B" w:rsidP="0099260B">
      <w:pPr>
        <w:pStyle w:val="Paragraphedeliste"/>
        <w:spacing w:before="100" w:beforeAutospacing="1" w:after="100" w:afterAutospacing="1" w:line="240" w:lineRule="auto"/>
        <w:rPr>
          <w:rFonts w:ascii="Times New Roman" w:eastAsia="Times New Roman" w:hAnsi="Times New Roman" w:cs="Times New Roman"/>
          <w:kern w:val="0"/>
          <w:sz w:val="24"/>
          <w:szCs w:val="24"/>
          <w:lang w:eastAsia="fr-FR"/>
          <w14:ligatures w14:val="none"/>
        </w:rPr>
      </w:pPr>
    </w:p>
    <w:p w14:paraId="63124582" w14:textId="3CFE32F4" w:rsidR="0099260B" w:rsidRPr="0099260B" w:rsidRDefault="0099260B" w:rsidP="0099260B">
      <w:pPr>
        <w:pStyle w:val="Paragraphedeliste"/>
        <w:numPr>
          <w:ilvl w:val="0"/>
          <w:numId w:val="16"/>
        </w:numPr>
        <w:spacing w:before="100" w:beforeAutospacing="1" w:after="100" w:afterAutospacing="1" w:line="240" w:lineRule="auto"/>
        <w:rPr>
          <w:rFonts w:ascii="Times New Roman" w:eastAsia="Times New Roman" w:hAnsi="Times New Roman" w:cs="Times New Roman"/>
          <w:kern w:val="0"/>
          <w:sz w:val="24"/>
          <w:szCs w:val="24"/>
          <w:lang w:eastAsia="fr-FR"/>
          <w14:ligatures w14:val="none"/>
        </w:rPr>
      </w:pPr>
      <w:r w:rsidRPr="0099260B">
        <w:rPr>
          <w:rFonts w:ascii="Times New Roman" w:eastAsia="Times New Roman" w:hAnsi="Times New Roman" w:cs="Times New Roman"/>
          <w:kern w:val="0"/>
          <w:sz w:val="24"/>
          <w:szCs w:val="24"/>
          <w:lang w:eastAsia="fr-FR"/>
          <w14:ligatures w14:val="none"/>
        </w:rPr>
        <w:t xml:space="preserve"> Salariés détachés dans le cadre de prestations transfrontalières</w:t>
      </w:r>
    </w:p>
    <w:p w14:paraId="49F1B609" w14:textId="77777777" w:rsidR="0027030E" w:rsidRPr="0027030E" w:rsidRDefault="0027030E" w:rsidP="0027030E">
      <w:pPr>
        <w:jc w:val="both"/>
        <w:rPr>
          <w:rFonts w:ascii="Times New Roman" w:hAnsi="Times New Roman" w:cs="Times New Roman"/>
          <w:b/>
          <w:bCs/>
          <w:sz w:val="24"/>
          <w:szCs w:val="24"/>
        </w:rPr>
      </w:pPr>
      <w:r w:rsidRPr="0027030E">
        <w:rPr>
          <w:rFonts w:ascii="Times New Roman" w:hAnsi="Times New Roman" w:cs="Times New Roman"/>
          <w:b/>
          <w:bCs/>
          <w:sz w:val="24"/>
          <w:szCs w:val="24"/>
        </w:rPr>
        <w:t>Champ d’application géographique</w:t>
      </w:r>
    </w:p>
    <w:p w14:paraId="2E14D204" w14:textId="77777777" w:rsidR="0027030E" w:rsidRPr="0027030E" w:rsidRDefault="0027030E" w:rsidP="0027030E">
      <w:pPr>
        <w:jc w:val="both"/>
        <w:rPr>
          <w:rFonts w:ascii="Times New Roman" w:eastAsia="Times New Roman" w:hAnsi="Times New Roman" w:cs="Times New Roman"/>
          <w:b/>
          <w:bCs/>
          <w:kern w:val="0"/>
          <w:sz w:val="24"/>
          <w:szCs w:val="24"/>
          <w:lang w:eastAsia="fr-FR"/>
          <w14:ligatures w14:val="none"/>
        </w:rPr>
      </w:pPr>
      <w:r w:rsidRPr="0027030E">
        <w:rPr>
          <w:rFonts w:ascii="Times New Roman" w:hAnsi="Times New Roman" w:cs="Times New Roman"/>
          <w:sz w:val="24"/>
          <w:szCs w:val="24"/>
        </w:rPr>
        <w:t>La convention s’applique sur tout le territoire français, y compris les DOM-TOM, dès lors que l’entreprise exerce une activité relevant des travaux publics.</w:t>
      </w:r>
      <w:r w:rsidRPr="0027030E">
        <w:rPr>
          <w:rFonts w:ascii="Times New Roman" w:eastAsia="Times New Roman" w:hAnsi="Times New Roman" w:cs="Times New Roman"/>
          <w:b/>
          <w:bCs/>
          <w:kern w:val="0"/>
          <w:sz w:val="24"/>
          <w:szCs w:val="24"/>
          <w:lang w:eastAsia="fr-FR"/>
          <w14:ligatures w14:val="none"/>
        </w:rPr>
        <w:t xml:space="preserve"> </w:t>
      </w:r>
    </w:p>
    <w:p w14:paraId="61C418F0" w14:textId="77777777" w:rsidR="006B158F" w:rsidRPr="006B158F" w:rsidRDefault="006B158F" w:rsidP="006B158F">
      <w:pPr>
        <w:jc w:val="both"/>
        <w:rPr>
          <w:rFonts w:ascii="Times New Roman" w:hAnsi="Times New Roman" w:cs="Times New Roman"/>
          <w:sz w:val="24"/>
          <w:szCs w:val="24"/>
        </w:rPr>
      </w:pPr>
      <w:r w:rsidRPr="006B158F">
        <w:rPr>
          <w:rFonts w:ascii="Times New Roman" w:hAnsi="Times New Roman" w:cs="Times New Roman"/>
          <w:sz w:val="24"/>
          <w:szCs w:val="24"/>
        </w:rPr>
        <w:t xml:space="preserve">la </w:t>
      </w:r>
      <w:r w:rsidRPr="006B158F">
        <w:rPr>
          <w:rFonts w:ascii="Times New Roman" w:hAnsi="Times New Roman" w:cs="Times New Roman"/>
          <w:b/>
          <w:bCs/>
          <w:sz w:val="24"/>
          <w:szCs w:val="24"/>
        </w:rPr>
        <w:t>Convention Collective Nationale IDCC 1597</w:t>
      </w:r>
      <w:r w:rsidRPr="006B158F">
        <w:rPr>
          <w:rFonts w:ascii="Times New Roman" w:hAnsi="Times New Roman" w:cs="Times New Roman"/>
          <w:sz w:val="24"/>
          <w:szCs w:val="24"/>
        </w:rPr>
        <w:t xml:space="preserve"> — intitulée </w:t>
      </w:r>
      <w:r w:rsidRPr="006B158F">
        <w:rPr>
          <w:rFonts w:ascii="Times New Roman" w:hAnsi="Times New Roman" w:cs="Times New Roman"/>
          <w:i/>
          <w:iCs/>
          <w:sz w:val="24"/>
          <w:szCs w:val="24"/>
        </w:rPr>
        <w:t>"Convention collective nationale des ouvriers employés par les entreprises du bâtiment non visées par le décret du 1er mars 1962 (c’est-à-dire occupant plus de 10 salariés)"</w:t>
      </w:r>
      <w:r w:rsidRPr="006B158F">
        <w:rPr>
          <w:rFonts w:ascii="Times New Roman" w:hAnsi="Times New Roman" w:cs="Times New Roman"/>
          <w:sz w:val="24"/>
          <w:szCs w:val="24"/>
        </w:rPr>
        <w:t xml:space="preserve"> — </w:t>
      </w:r>
      <w:r w:rsidRPr="006B158F">
        <w:rPr>
          <w:rFonts w:ascii="Times New Roman" w:hAnsi="Times New Roman" w:cs="Times New Roman"/>
          <w:b/>
          <w:bCs/>
          <w:sz w:val="24"/>
          <w:szCs w:val="24"/>
        </w:rPr>
        <w:t>a bien été étendue</w:t>
      </w:r>
      <w:r w:rsidRPr="006B158F">
        <w:rPr>
          <w:rFonts w:ascii="Times New Roman" w:hAnsi="Times New Roman" w:cs="Times New Roman"/>
          <w:sz w:val="24"/>
          <w:szCs w:val="24"/>
        </w:rPr>
        <w:t>.</w:t>
      </w:r>
    </w:p>
    <w:p w14:paraId="3AFD94A4" w14:textId="77777777" w:rsidR="006B158F" w:rsidRPr="006B158F" w:rsidRDefault="006B158F" w:rsidP="006B158F">
      <w:pPr>
        <w:jc w:val="both"/>
        <w:rPr>
          <w:rFonts w:ascii="Times New Roman" w:hAnsi="Times New Roman" w:cs="Times New Roman"/>
          <w:sz w:val="24"/>
          <w:szCs w:val="24"/>
        </w:rPr>
      </w:pPr>
      <w:r w:rsidRPr="006B158F">
        <w:rPr>
          <w:rFonts w:ascii="Times New Roman" w:hAnsi="Times New Roman" w:cs="Times New Roman"/>
          <w:sz w:val="24"/>
          <w:szCs w:val="24"/>
        </w:rPr>
        <w:t xml:space="preserve">Elle a été </w:t>
      </w:r>
      <w:r w:rsidRPr="006B158F">
        <w:rPr>
          <w:rFonts w:ascii="Times New Roman" w:hAnsi="Times New Roman" w:cs="Times New Roman"/>
          <w:b/>
          <w:bCs/>
          <w:sz w:val="24"/>
          <w:szCs w:val="24"/>
        </w:rPr>
        <w:t>étendue par arrêté du 8 février 1991</w:t>
      </w:r>
      <w:r w:rsidRPr="006B158F">
        <w:rPr>
          <w:rFonts w:ascii="Times New Roman" w:hAnsi="Times New Roman" w:cs="Times New Roman"/>
          <w:sz w:val="24"/>
          <w:szCs w:val="24"/>
        </w:rPr>
        <w:t xml:space="preserve">, publié au </w:t>
      </w:r>
      <w:r w:rsidRPr="006B158F">
        <w:rPr>
          <w:rFonts w:ascii="Times New Roman" w:hAnsi="Times New Roman" w:cs="Times New Roman"/>
          <w:b/>
          <w:bCs/>
          <w:sz w:val="24"/>
          <w:szCs w:val="24"/>
        </w:rPr>
        <w:t>Journal Officiel</w:t>
      </w:r>
      <w:r w:rsidRPr="006B158F">
        <w:rPr>
          <w:rFonts w:ascii="Times New Roman" w:hAnsi="Times New Roman" w:cs="Times New Roman"/>
          <w:sz w:val="24"/>
          <w:szCs w:val="24"/>
        </w:rPr>
        <w:t xml:space="preserve"> le </w:t>
      </w:r>
      <w:r w:rsidRPr="006B158F">
        <w:rPr>
          <w:rFonts w:ascii="Times New Roman" w:hAnsi="Times New Roman" w:cs="Times New Roman"/>
          <w:b/>
          <w:bCs/>
          <w:sz w:val="24"/>
          <w:szCs w:val="24"/>
        </w:rPr>
        <w:t>12 février 1991</w:t>
      </w:r>
    </w:p>
    <w:p w14:paraId="2998BE4B" w14:textId="77777777" w:rsidR="00C47833" w:rsidRDefault="0027030E" w:rsidP="0027030E">
      <w:pPr>
        <w:jc w:val="both"/>
        <w:rPr>
          <w:rFonts w:ascii="Times New Roman" w:hAnsi="Times New Roman" w:cs="Times New Roman"/>
          <w:sz w:val="24"/>
          <w:szCs w:val="24"/>
        </w:rPr>
      </w:pPr>
      <w:r>
        <w:rPr>
          <w:rFonts w:ascii="Times New Roman" w:hAnsi="Times New Roman" w:cs="Times New Roman"/>
          <w:sz w:val="24"/>
          <w:szCs w:val="24"/>
        </w:rPr>
        <w:lastRenderedPageBreak/>
        <w:t xml:space="preserve">Outre les coordonnées des salariés et celles de l’employeur on trouve sur le bulletin de paie les éléments relatifs à la classification du salarié. </w:t>
      </w:r>
    </w:p>
    <w:p w14:paraId="77388FF6" w14:textId="77777777" w:rsidR="00140526" w:rsidRDefault="0027030E" w:rsidP="0027030E">
      <w:pPr>
        <w:jc w:val="both"/>
        <w:rPr>
          <w:rFonts w:ascii="Times New Roman" w:hAnsi="Times New Roman" w:cs="Times New Roman"/>
          <w:sz w:val="24"/>
          <w:szCs w:val="24"/>
        </w:rPr>
      </w:pPr>
      <w:r>
        <w:rPr>
          <w:rFonts w:ascii="Times New Roman" w:hAnsi="Times New Roman" w:cs="Times New Roman"/>
          <w:sz w:val="24"/>
          <w:szCs w:val="24"/>
        </w:rPr>
        <w:t xml:space="preserve">Dans le cas étudié ici ce salarié qui est domicilié dans le département des </w:t>
      </w:r>
      <w:r w:rsidR="00A71485">
        <w:rPr>
          <w:rFonts w:ascii="Times New Roman" w:hAnsi="Times New Roman" w:cs="Times New Roman"/>
          <w:sz w:val="24"/>
          <w:szCs w:val="24"/>
        </w:rPr>
        <w:t xml:space="preserve">Hauts de SEINE </w:t>
      </w:r>
      <w:r>
        <w:rPr>
          <w:rFonts w:ascii="Times New Roman" w:hAnsi="Times New Roman" w:cs="Times New Roman"/>
          <w:sz w:val="24"/>
          <w:szCs w:val="24"/>
        </w:rPr>
        <w:t>(</w:t>
      </w:r>
      <w:r w:rsidR="00A71485">
        <w:rPr>
          <w:rFonts w:ascii="Times New Roman" w:hAnsi="Times New Roman" w:cs="Times New Roman"/>
          <w:sz w:val="24"/>
          <w:szCs w:val="24"/>
        </w:rPr>
        <w:t>9</w:t>
      </w:r>
      <w:r>
        <w:rPr>
          <w:rFonts w:ascii="Times New Roman" w:hAnsi="Times New Roman" w:cs="Times New Roman"/>
          <w:sz w:val="24"/>
          <w:szCs w:val="24"/>
        </w:rPr>
        <w:t xml:space="preserve">2) </w:t>
      </w:r>
      <w:r w:rsidR="009F7264">
        <w:rPr>
          <w:rFonts w:ascii="Times New Roman" w:hAnsi="Times New Roman" w:cs="Times New Roman"/>
          <w:sz w:val="24"/>
          <w:szCs w:val="24"/>
        </w:rPr>
        <w:t xml:space="preserve">est de </w:t>
      </w:r>
      <w:r w:rsidR="009F7264" w:rsidRPr="006534D3">
        <w:rPr>
          <w:rFonts w:ascii="Times New Roman" w:hAnsi="Times New Roman" w:cs="Times New Roman"/>
          <w:b/>
          <w:bCs/>
          <w:sz w:val="24"/>
          <w:szCs w:val="24"/>
        </w:rPr>
        <w:t xml:space="preserve">Niveau </w:t>
      </w:r>
      <w:r w:rsidR="00140526">
        <w:rPr>
          <w:rFonts w:ascii="Times New Roman" w:hAnsi="Times New Roman" w:cs="Times New Roman"/>
          <w:b/>
          <w:bCs/>
          <w:sz w:val="24"/>
          <w:szCs w:val="24"/>
        </w:rPr>
        <w:t>1</w:t>
      </w:r>
      <w:r w:rsidR="009F7264" w:rsidRPr="006534D3">
        <w:rPr>
          <w:rFonts w:ascii="Times New Roman" w:hAnsi="Times New Roman" w:cs="Times New Roman"/>
          <w:b/>
          <w:bCs/>
          <w:sz w:val="24"/>
          <w:szCs w:val="24"/>
        </w:rPr>
        <w:t xml:space="preserve"> Position</w:t>
      </w:r>
      <w:r w:rsidR="00291AE6">
        <w:rPr>
          <w:rFonts w:ascii="Times New Roman" w:hAnsi="Times New Roman" w:cs="Times New Roman"/>
          <w:b/>
          <w:bCs/>
          <w:sz w:val="24"/>
          <w:szCs w:val="24"/>
        </w:rPr>
        <w:t xml:space="preserve"> 2</w:t>
      </w:r>
      <w:r w:rsidR="009F7264">
        <w:rPr>
          <w:rFonts w:ascii="Times New Roman" w:hAnsi="Times New Roman" w:cs="Times New Roman"/>
          <w:sz w:val="24"/>
          <w:szCs w:val="24"/>
        </w:rPr>
        <w:t xml:space="preserve"> </w:t>
      </w:r>
      <w:r w:rsidR="009F7264" w:rsidRPr="006534D3">
        <w:rPr>
          <w:rFonts w:ascii="Times New Roman" w:hAnsi="Times New Roman" w:cs="Times New Roman"/>
          <w:b/>
          <w:bCs/>
          <w:sz w:val="24"/>
          <w:szCs w:val="24"/>
        </w:rPr>
        <w:t>Coefficient 1</w:t>
      </w:r>
      <w:r w:rsidR="00140526">
        <w:rPr>
          <w:rFonts w:ascii="Times New Roman" w:hAnsi="Times New Roman" w:cs="Times New Roman"/>
          <w:b/>
          <w:bCs/>
          <w:sz w:val="24"/>
          <w:szCs w:val="24"/>
        </w:rPr>
        <w:t>7</w:t>
      </w:r>
      <w:r w:rsidR="00895D19">
        <w:rPr>
          <w:rFonts w:ascii="Times New Roman" w:hAnsi="Times New Roman" w:cs="Times New Roman"/>
          <w:b/>
          <w:bCs/>
          <w:sz w:val="24"/>
          <w:szCs w:val="24"/>
        </w:rPr>
        <w:t>0</w:t>
      </w:r>
      <w:r w:rsidR="009F7264">
        <w:rPr>
          <w:rFonts w:ascii="Times New Roman" w:hAnsi="Times New Roman" w:cs="Times New Roman"/>
          <w:sz w:val="24"/>
          <w:szCs w:val="24"/>
        </w:rPr>
        <w:t xml:space="preserve">. </w:t>
      </w:r>
    </w:p>
    <w:p w14:paraId="0E723FE5" w14:textId="5688515B"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La grille des salaires applicable en 2025 en </w:t>
      </w:r>
      <w:r w:rsidR="00291AE6">
        <w:rPr>
          <w:rFonts w:ascii="Times New Roman" w:hAnsi="Times New Roman" w:cs="Times New Roman"/>
          <w:sz w:val="24"/>
          <w:szCs w:val="24"/>
        </w:rPr>
        <w:t xml:space="preserve">Région Parisienne </w:t>
      </w:r>
      <w:r>
        <w:rPr>
          <w:rFonts w:ascii="Times New Roman" w:hAnsi="Times New Roman" w:cs="Times New Roman"/>
          <w:sz w:val="24"/>
          <w:szCs w:val="24"/>
        </w:rPr>
        <w:t xml:space="preserve">pour les ouvriers du secteur </w:t>
      </w:r>
      <w:r w:rsidR="00B36CBB">
        <w:rPr>
          <w:rFonts w:ascii="Times New Roman" w:hAnsi="Times New Roman" w:cs="Times New Roman"/>
          <w:sz w:val="24"/>
          <w:szCs w:val="24"/>
        </w:rPr>
        <w:t xml:space="preserve">du Bâtiment </w:t>
      </w:r>
      <w:r>
        <w:rPr>
          <w:rFonts w:ascii="Times New Roman" w:hAnsi="Times New Roman" w:cs="Times New Roman"/>
          <w:sz w:val="24"/>
          <w:szCs w:val="24"/>
        </w:rPr>
        <w:t xml:space="preserve">est la suivante : </w:t>
      </w:r>
    </w:p>
    <w:p w14:paraId="6D744BF7" w14:textId="77777777" w:rsidR="00140526" w:rsidRDefault="00140526" w:rsidP="0027030E">
      <w:pPr>
        <w:jc w:val="both"/>
        <w:rPr>
          <w:rFonts w:ascii="Times New Roman" w:hAnsi="Times New Roman" w:cs="Times New Roman"/>
          <w:sz w:val="24"/>
          <w:szCs w:val="24"/>
        </w:rPr>
      </w:pPr>
    </w:p>
    <w:p w14:paraId="29F764E2" w14:textId="29D92128" w:rsidR="009F7264" w:rsidRDefault="005A508E" w:rsidP="0027030E">
      <w:pPr>
        <w:jc w:val="both"/>
        <w:rPr>
          <w:rFonts w:ascii="Times New Roman" w:hAnsi="Times New Roman" w:cs="Times New Roman"/>
          <w:sz w:val="24"/>
          <w:szCs w:val="24"/>
        </w:rPr>
      </w:pPr>
      <w:r>
        <w:rPr>
          <w:noProof/>
        </w:rPr>
        <w:drawing>
          <wp:inline distT="0" distB="0" distL="0" distR="0" wp14:anchorId="09D9C5CA" wp14:editId="5D4B502D">
            <wp:extent cx="5760720" cy="3903980"/>
            <wp:effectExtent l="0" t="0" r="0" b="1270"/>
            <wp:docPr id="2" name="Image 1">
              <a:extLst xmlns:a="http://schemas.openxmlformats.org/drawingml/2006/main">
                <a:ext uri="{FF2B5EF4-FFF2-40B4-BE49-F238E27FC236}">
                  <a16:creationId xmlns:a16="http://schemas.microsoft.com/office/drawing/2014/main" id="{9EC1375D-40A5-4946-B399-AB2779E9E07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9EC1375D-40A5-4946-B399-AB2779E9E071}"/>
                        </a:ext>
                      </a:extLst>
                    </pic:cNvPr>
                    <pic:cNvPicPr>
                      <a:picLocks noChangeAspect="1"/>
                    </pic:cNvPicPr>
                  </pic:nvPicPr>
                  <pic:blipFill>
                    <a:blip r:embed="rId9"/>
                    <a:stretch>
                      <a:fillRect/>
                    </a:stretch>
                  </pic:blipFill>
                  <pic:spPr>
                    <a:xfrm>
                      <a:off x="0" y="0"/>
                      <a:ext cx="5760720" cy="3903980"/>
                    </a:xfrm>
                    <a:prstGeom prst="rect">
                      <a:avLst/>
                    </a:prstGeom>
                  </pic:spPr>
                </pic:pic>
              </a:graphicData>
            </a:graphic>
          </wp:inline>
        </w:drawing>
      </w:r>
    </w:p>
    <w:p w14:paraId="06CCBD74" w14:textId="5AA30DD9" w:rsidR="009F7264"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Comme vous le constatez le salaire annuel minimum qui lui est applicable est de </w:t>
      </w:r>
      <w:r w:rsidR="00B36CBB">
        <w:rPr>
          <w:rFonts w:ascii="Times New Roman" w:hAnsi="Times New Roman" w:cs="Times New Roman"/>
          <w:b/>
          <w:bCs/>
          <w:sz w:val="24"/>
          <w:szCs w:val="24"/>
        </w:rPr>
        <w:t>1835 euros</w:t>
      </w:r>
      <w:r>
        <w:rPr>
          <w:rFonts w:ascii="Times New Roman" w:hAnsi="Times New Roman" w:cs="Times New Roman"/>
          <w:sz w:val="24"/>
          <w:szCs w:val="24"/>
        </w:rPr>
        <w:t>.</w:t>
      </w:r>
      <w:r w:rsidR="00640DE2">
        <w:rPr>
          <w:rFonts w:ascii="Times New Roman" w:hAnsi="Times New Roman" w:cs="Times New Roman"/>
          <w:sz w:val="24"/>
          <w:szCs w:val="24"/>
        </w:rPr>
        <w:t xml:space="preserve"> Nous y reviendrons. </w:t>
      </w:r>
      <w:r>
        <w:rPr>
          <w:rFonts w:ascii="Times New Roman" w:hAnsi="Times New Roman" w:cs="Times New Roman"/>
          <w:sz w:val="24"/>
          <w:szCs w:val="24"/>
        </w:rPr>
        <w:t xml:space="preserve"> </w:t>
      </w:r>
    </w:p>
    <w:p w14:paraId="48E459D4"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b/>
          <w:bCs/>
          <w:sz w:val="24"/>
          <w:szCs w:val="24"/>
        </w:rPr>
        <w:t>Il existe 22 accords régionaux</w:t>
      </w:r>
      <w:r w:rsidRPr="00CE7F9C">
        <w:rPr>
          <w:rFonts w:ascii="Times New Roman" w:hAnsi="Times New Roman" w:cs="Times New Roman"/>
          <w:sz w:val="24"/>
          <w:szCs w:val="24"/>
        </w:rPr>
        <w:t xml:space="preserve"> dans les entreprises du bâtiment relevant de la </w:t>
      </w:r>
      <w:r w:rsidRPr="00CE7F9C">
        <w:rPr>
          <w:rFonts w:ascii="Times New Roman" w:hAnsi="Times New Roman" w:cs="Times New Roman"/>
          <w:b/>
          <w:bCs/>
          <w:sz w:val="24"/>
          <w:szCs w:val="24"/>
        </w:rPr>
        <w:t>Convention Collective Nationale IDCC 1597</w:t>
      </w:r>
      <w:r w:rsidRPr="00CE7F9C">
        <w:rPr>
          <w:rFonts w:ascii="Times New Roman" w:hAnsi="Times New Roman" w:cs="Times New Roman"/>
          <w:sz w:val="24"/>
          <w:szCs w:val="24"/>
        </w:rPr>
        <w:t xml:space="preserve"> (ouvriers du bâtiment dans les entreprises de plus de 10 salariés).</w:t>
      </w:r>
    </w:p>
    <w:p w14:paraId="7B56EF35"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sz w:val="24"/>
          <w:szCs w:val="24"/>
        </w:rPr>
        <w:t>Ces accords régionaux sont négociés par les partenaires sociaux dans chaque région et portent principalement sur :</w:t>
      </w:r>
    </w:p>
    <w:p w14:paraId="5123B23F" w14:textId="72482FA1"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salaires minimaux régionaux</w:t>
      </w:r>
    </w:p>
    <w:p w14:paraId="617A0D9A" w14:textId="5F6B52B6"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indemnités de petits déplacements (transport, repas, hébergement)</w:t>
      </w:r>
    </w:p>
    <w:p w14:paraId="2268AA4F" w14:textId="0D5FC61B" w:rsidR="00CE7F9C" w:rsidRPr="00CE7F9C" w:rsidRDefault="00CE7F9C" w:rsidP="00CE7F9C">
      <w:pPr>
        <w:numPr>
          <w:ilvl w:val="0"/>
          <w:numId w:val="17"/>
        </w:numPr>
        <w:jc w:val="both"/>
        <w:rPr>
          <w:rFonts w:ascii="Times New Roman" w:hAnsi="Times New Roman" w:cs="Times New Roman"/>
          <w:sz w:val="24"/>
          <w:szCs w:val="24"/>
        </w:rPr>
      </w:pPr>
      <w:r w:rsidRPr="00CE7F9C">
        <w:rPr>
          <w:rFonts w:ascii="Times New Roman" w:hAnsi="Times New Roman" w:cs="Times New Roman"/>
          <w:sz w:val="24"/>
          <w:szCs w:val="24"/>
        </w:rPr>
        <w:t>Les conditions spécifiques de travail sur chantier</w:t>
      </w:r>
    </w:p>
    <w:p w14:paraId="245A589D" w14:textId="4445B57E" w:rsidR="00CE7F9C" w:rsidRPr="00CE7F9C" w:rsidRDefault="00CE7F9C" w:rsidP="00CE7F9C">
      <w:pPr>
        <w:jc w:val="both"/>
        <w:rPr>
          <w:rFonts w:ascii="Times New Roman" w:hAnsi="Times New Roman" w:cs="Times New Roman"/>
          <w:b/>
          <w:bCs/>
          <w:sz w:val="24"/>
          <w:szCs w:val="24"/>
        </w:rPr>
      </w:pPr>
      <w:r w:rsidRPr="00CE7F9C">
        <w:rPr>
          <w:rFonts w:ascii="Times New Roman" w:hAnsi="Times New Roman" w:cs="Times New Roman"/>
          <w:b/>
          <w:bCs/>
          <w:sz w:val="24"/>
          <w:szCs w:val="24"/>
        </w:rPr>
        <w:t>Liste des régions concernées :</w:t>
      </w:r>
    </w:p>
    <w:p w14:paraId="3906568D" w14:textId="77777777" w:rsidR="00CE7F9C" w:rsidRPr="00CE7F9C" w:rsidRDefault="00CE7F9C" w:rsidP="00CE7F9C">
      <w:pPr>
        <w:jc w:val="both"/>
        <w:rPr>
          <w:rFonts w:ascii="Times New Roman" w:hAnsi="Times New Roman" w:cs="Times New Roman"/>
          <w:sz w:val="24"/>
          <w:szCs w:val="24"/>
        </w:rPr>
      </w:pPr>
      <w:r w:rsidRPr="00CE7F9C">
        <w:rPr>
          <w:rFonts w:ascii="Times New Roman" w:hAnsi="Times New Roman" w:cs="Times New Roman"/>
          <w:sz w:val="24"/>
          <w:szCs w:val="24"/>
        </w:rPr>
        <w:lastRenderedPageBreak/>
        <w:t>Les accords couvrent les 22 régions administratives françaises (y compris les DOM), telles que :</w:t>
      </w:r>
    </w:p>
    <w:p w14:paraId="43333F0E" w14:textId="77777777" w:rsidR="00CE7F9C" w:rsidRPr="00CE7F9C" w:rsidRDefault="00CE7F9C" w:rsidP="00CE7F9C">
      <w:pPr>
        <w:numPr>
          <w:ilvl w:val="0"/>
          <w:numId w:val="18"/>
        </w:numPr>
        <w:jc w:val="both"/>
        <w:rPr>
          <w:rFonts w:ascii="Times New Roman" w:hAnsi="Times New Roman" w:cs="Times New Roman"/>
          <w:sz w:val="24"/>
          <w:szCs w:val="24"/>
        </w:rPr>
      </w:pPr>
      <w:r w:rsidRPr="00CE7F9C">
        <w:rPr>
          <w:rFonts w:ascii="Times New Roman" w:hAnsi="Times New Roman" w:cs="Times New Roman"/>
          <w:sz w:val="24"/>
          <w:szCs w:val="24"/>
        </w:rPr>
        <w:t>Île-de-France</w:t>
      </w:r>
    </w:p>
    <w:p w14:paraId="2006E224" w14:textId="77777777" w:rsidR="00CE7F9C" w:rsidRPr="00CE7F9C" w:rsidRDefault="00CE7F9C" w:rsidP="00CE7F9C">
      <w:pPr>
        <w:numPr>
          <w:ilvl w:val="0"/>
          <w:numId w:val="18"/>
        </w:numPr>
        <w:jc w:val="both"/>
        <w:rPr>
          <w:rFonts w:ascii="Times New Roman" w:hAnsi="Times New Roman" w:cs="Times New Roman"/>
          <w:sz w:val="24"/>
          <w:szCs w:val="24"/>
        </w:rPr>
      </w:pPr>
      <w:r w:rsidRPr="00CE7F9C">
        <w:rPr>
          <w:rFonts w:ascii="Times New Roman" w:hAnsi="Times New Roman" w:cs="Times New Roman"/>
          <w:sz w:val="24"/>
          <w:szCs w:val="24"/>
        </w:rPr>
        <w:t>Auvergne-Rhône-Alpes</w:t>
      </w:r>
    </w:p>
    <w:p w14:paraId="1921E1A4" w14:textId="77777777" w:rsidR="004C1A15" w:rsidRDefault="00CE7F9C" w:rsidP="004C1A15">
      <w:pPr>
        <w:numPr>
          <w:ilvl w:val="0"/>
          <w:numId w:val="18"/>
        </w:numPr>
        <w:jc w:val="both"/>
      </w:pPr>
      <w:r w:rsidRPr="00CE7F9C">
        <w:rPr>
          <w:rFonts w:ascii="Times New Roman" w:hAnsi="Times New Roman" w:cs="Times New Roman"/>
          <w:sz w:val="24"/>
          <w:szCs w:val="24"/>
        </w:rPr>
        <w:t>Nouvelle-Aquitaine</w:t>
      </w:r>
      <w:r w:rsidR="004C1A15" w:rsidRPr="004C1A15">
        <w:rPr>
          <w:rFonts w:ascii="Times New Roman" w:eastAsia="Times New Roman" w:hAnsi="Symbol" w:cs="Times New Roman"/>
          <w:kern w:val="0"/>
          <w:sz w:val="24"/>
          <w:szCs w:val="24"/>
          <w:lang w:eastAsia="fr-FR"/>
          <w14:ligatures w14:val="none"/>
        </w:rPr>
        <w:t xml:space="preserve"> </w:t>
      </w:r>
    </w:p>
    <w:p w14:paraId="0A4B365C" w14:textId="17790783" w:rsidR="004C1A15" w:rsidRPr="004C1A15" w:rsidRDefault="004C1A15" w:rsidP="004C1A15">
      <w:pPr>
        <w:numPr>
          <w:ilvl w:val="0"/>
          <w:numId w:val="18"/>
        </w:numPr>
        <w:jc w:val="both"/>
      </w:pPr>
      <w:r w:rsidRPr="004C1A15">
        <w:t>Occitanie</w:t>
      </w:r>
    </w:p>
    <w:p w14:paraId="02711BF3" w14:textId="33B87D3A"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Provence-Alpes-Côte d’Azur</w:t>
      </w:r>
    </w:p>
    <w:p w14:paraId="4849F96A" w14:textId="0A297832"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Bretagne</w:t>
      </w:r>
    </w:p>
    <w:p w14:paraId="58F243EE" w14:textId="7B81EB29"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Normandie</w:t>
      </w:r>
    </w:p>
    <w:p w14:paraId="6124EBEF" w14:textId="6C9C84A4"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Hauts-de-France</w:t>
      </w:r>
    </w:p>
    <w:p w14:paraId="607C0DEF" w14:textId="7770091D"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Grand Est</w:t>
      </w:r>
    </w:p>
    <w:p w14:paraId="122F6910" w14:textId="0249973D"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Bourgogne-Franche-Comté</w:t>
      </w:r>
    </w:p>
    <w:p w14:paraId="3FDE391E" w14:textId="2874894E"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Centre-Val de Loire</w:t>
      </w:r>
    </w:p>
    <w:p w14:paraId="4B42177A" w14:textId="421B382D"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Pays de la Loire</w:t>
      </w:r>
    </w:p>
    <w:p w14:paraId="418B8C85" w14:textId="49F534E7"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Corse</w:t>
      </w:r>
    </w:p>
    <w:p w14:paraId="219AA50F" w14:textId="672C7256" w:rsidR="004C1A15" w:rsidRPr="004C1A15" w:rsidRDefault="004C1A15" w:rsidP="004C1A15">
      <w:pPr>
        <w:numPr>
          <w:ilvl w:val="0"/>
          <w:numId w:val="18"/>
        </w:numPr>
        <w:jc w:val="both"/>
        <w:rPr>
          <w:rFonts w:ascii="Times New Roman" w:hAnsi="Times New Roman" w:cs="Times New Roman"/>
          <w:sz w:val="24"/>
          <w:szCs w:val="24"/>
        </w:rPr>
      </w:pPr>
      <w:r w:rsidRPr="004C1A15">
        <w:rPr>
          <w:rFonts w:ascii="Times New Roman" w:hAnsi="Times New Roman" w:cs="Times New Roman"/>
          <w:sz w:val="24"/>
          <w:szCs w:val="24"/>
        </w:rPr>
        <w:t>les départements d’outre-mer : Guadeloupe, Martinique, Guyane, La Réunion, Mayotte…</w:t>
      </w:r>
    </w:p>
    <w:p w14:paraId="0C17535F" w14:textId="1E2F3DD3" w:rsidR="007B7D7B" w:rsidRPr="007B7D7B" w:rsidRDefault="007B7D7B" w:rsidP="00B54744">
      <w:pPr>
        <w:spacing w:before="100" w:beforeAutospacing="1" w:after="100" w:afterAutospacing="1" w:line="240" w:lineRule="auto"/>
        <w:jc w:val="both"/>
        <w:rPr>
          <w:rFonts w:ascii="Times New Roman" w:eastAsia="Times New Roman" w:hAnsi="Times New Roman" w:cs="Times New Roman"/>
          <w:kern w:val="0"/>
          <w:sz w:val="24"/>
          <w:szCs w:val="24"/>
          <w:lang w:eastAsia="fr-FR"/>
          <w14:ligatures w14:val="none"/>
        </w:rPr>
      </w:pPr>
      <w:r w:rsidRPr="007B7D7B">
        <w:rPr>
          <w:rFonts w:ascii="Times New Roman" w:eastAsia="Times New Roman" w:hAnsi="Times New Roman" w:cs="Times New Roman"/>
          <w:kern w:val="0"/>
          <w:sz w:val="24"/>
          <w:szCs w:val="24"/>
          <w:lang w:eastAsia="fr-FR"/>
          <w14:ligatures w14:val="none"/>
        </w:rPr>
        <w:t xml:space="preserve"> La </w:t>
      </w:r>
      <w:r w:rsidRPr="007B7D7B">
        <w:rPr>
          <w:rFonts w:ascii="Times New Roman" w:eastAsia="Times New Roman" w:hAnsi="Times New Roman" w:cs="Times New Roman"/>
          <w:b/>
          <w:bCs/>
          <w:kern w:val="0"/>
          <w:sz w:val="24"/>
          <w:szCs w:val="24"/>
          <w:lang w:eastAsia="fr-FR"/>
          <w14:ligatures w14:val="none"/>
        </w:rPr>
        <w:t>grille de classification</w:t>
      </w:r>
      <w:r w:rsidRPr="007B7D7B">
        <w:rPr>
          <w:rFonts w:ascii="Times New Roman" w:eastAsia="Times New Roman" w:hAnsi="Times New Roman" w:cs="Times New Roman"/>
          <w:kern w:val="0"/>
          <w:sz w:val="24"/>
          <w:szCs w:val="24"/>
          <w:lang w:eastAsia="fr-FR"/>
          <w14:ligatures w14:val="none"/>
        </w:rPr>
        <w:t xml:space="preserve"> utilisée par la </w:t>
      </w:r>
      <w:r w:rsidRPr="007B7D7B">
        <w:rPr>
          <w:rFonts w:ascii="Times New Roman" w:eastAsia="Times New Roman" w:hAnsi="Times New Roman" w:cs="Times New Roman"/>
          <w:b/>
          <w:bCs/>
          <w:kern w:val="0"/>
          <w:sz w:val="24"/>
          <w:szCs w:val="24"/>
          <w:lang w:eastAsia="fr-FR"/>
          <w14:ligatures w14:val="none"/>
        </w:rPr>
        <w:t>Convention Collective Nationale IDCC 1597</w:t>
      </w:r>
      <w:r w:rsidRPr="007B7D7B">
        <w:rPr>
          <w:rFonts w:ascii="Times New Roman" w:eastAsia="Times New Roman" w:hAnsi="Times New Roman" w:cs="Times New Roman"/>
          <w:kern w:val="0"/>
          <w:sz w:val="24"/>
          <w:szCs w:val="24"/>
          <w:lang w:eastAsia="fr-FR"/>
          <w14:ligatures w14:val="none"/>
        </w:rPr>
        <w:t xml:space="preserve"> (ouvriers du bâtiment dans les entreprises de plus de 10 salariés) repose sur </w:t>
      </w:r>
      <w:r w:rsidRPr="007B7D7B">
        <w:rPr>
          <w:rFonts w:ascii="Times New Roman" w:eastAsia="Times New Roman" w:hAnsi="Times New Roman" w:cs="Times New Roman"/>
          <w:b/>
          <w:bCs/>
          <w:kern w:val="0"/>
          <w:sz w:val="24"/>
          <w:szCs w:val="24"/>
          <w:lang w:eastAsia="fr-FR"/>
          <w14:ligatures w14:val="none"/>
        </w:rPr>
        <w:t>4 niveaux d’emplois</w:t>
      </w:r>
      <w:r w:rsidRPr="007B7D7B">
        <w:rPr>
          <w:rFonts w:ascii="Times New Roman" w:eastAsia="Times New Roman" w:hAnsi="Times New Roman" w:cs="Times New Roman"/>
          <w:kern w:val="0"/>
          <w:sz w:val="24"/>
          <w:szCs w:val="24"/>
          <w:lang w:eastAsia="fr-FR"/>
          <w14:ligatures w14:val="none"/>
        </w:rPr>
        <w:t xml:space="preserve">, chacun subdivisé en </w:t>
      </w:r>
      <w:r w:rsidRPr="007B7D7B">
        <w:rPr>
          <w:rFonts w:ascii="Times New Roman" w:eastAsia="Times New Roman" w:hAnsi="Times New Roman" w:cs="Times New Roman"/>
          <w:b/>
          <w:bCs/>
          <w:kern w:val="0"/>
          <w:sz w:val="24"/>
          <w:szCs w:val="24"/>
          <w:lang w:eastAsia="fr-FR"/>
          <w14:ligatures w14:val="none"/>
        </w:rPr>
        <w:t>positions</w:t>
      </w:r>
      <w:r w:rsidRPr="007B7D7B">
        <w:rPr>
          <w:rFonts w:ascii="Times New Roman" w:eastAsia="Times New Roman" w:hAnsi="Times New Roman" w:cs="Times New Roman"/>
          <w:kern w:val="0"/>
          <w:sz w:val="24"/>
          <w:szCs w:val="24"/>
          <w:lang w:eastAsia="fr-FR"/>
          <w14:ligatures w14:val="none"/>
        </w:rPr>
        <w:t xml:space="preserve"> selon les compétences, l’autonomie et la technicité du poste.</w:t>
      </w:r>
    </w:p>
    <w:p w14:paraId="75E61E54" w14:textId="78D04FC4" w:rsidR="007B7D7B" w:rsidRDefault="007B7D7B" w:rsidP="007B7D7B">
      <w:pPr>
        <w:pStyle w:val="Paragraphedeliste"/>
        <w:numPr>
          <w:ilvl w:val="0"/>
          <w:numId w:val="18"/>
        </w:numPr>
        <w:spacing w:before="100" w:beforeAutospacing="1" w:after="100" w:afterAutospacing="1" w:line="240" w:lineRule="auto"/>
        <w:outlineLvl w:val="2"/>
        <w:rPr>
          <w:rFonts w:ascii="Times New Roman" w:eastAsia="Times New Roman" w:hAnsi="Times New Roman" w:cs="Times New Roman"/>
          <w:b/>
          <w:bCs/>
          <w:kern w:val="0"/>
          <w:sz w:val="27"/>
          <w:szCs w:val="27"/>
          <w:lang w:eastAsia="fr-FR"/>
          <w14:ligatures w14:val="none"/>
        </w:rPr>
      </w:pPr>
      <w:r w:rsidRPr="007B7D7B">
        <w:rPr>
          <w:rFonts w:ascii="Times New Roman" w:eastAsia="Times New Roman" w:hAnsi="Times New Roman" w:cs="Times New Roman"/>
          <w:b/>
          <w:bCs/>
          <w:kern w:val="0"/>
          <w:sz w:val="27"/>
          <w:szCs w:val="27"/>
          <w:lang w:eastAsia="fr-FR"/>
          <w14:ligatures w14:val="none"/>
        </w:rPr>
        <w:t>Les 4 niveaux de classification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91"/>
        <w:gridCol w:w="1162"/>
        <w:gridCol w:w="4682"/>
        <w:gridCol w:w="2127"/>
      </w:tblGrid>
      <w:tr w:rsidR="00B54744" w:rsidRPr="00B54744" w14:paraId="24C0B2AB" w14:textId="77777777" w:rsidTr="00B54744">
        <w:trPr>
          <w:tblHeader/>
          <w:tblCellSpacing w:w="15" w:type="dxa"/>
        </w:trPr>
        <w:tc>
          <w:tcPr>
            <w:tcW w:w="0" w:type="auto"/>
            <w:vAlign w:val="center"/>
            <w:hideMark/>
          </w:tcPr>
          <w:p w14:paraId="433B6F58"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Niveau</w:t>
            </w:r>
          </w:p>
        </w:tc>
        <w:tc>
          <w:tcPr>
            <w:tcW w:w="0" w:type="auto"/>
            <w:vAlign w:val="center"/>
            <w:hideMark/>
          </w:tcPr>
          <w:p w14:paraId="5A2B6845"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Position</w:t>
            </w:r>
          </w:p>
        </w:tc>
        <w:tc>
          <w:tcPr>
            <w:tcW w:w="0" w:type="auto"/>
            <w:vAlign w:val="center"/>
            <w:hideMark/>
          </w:tcPr>
          <w:p w14:paraId="4E4C0F15"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Profil</w:t>
            </w:r>
          </w:p>
        </w:tc>
        <w:tc>
          <w:tcPr>
            <w:tcW w:w="0" w:type="auto"/>
            <w:vAlign w:val="center"/>
            <w:hideMark/>
          </w:tcPr>
          <w:p w14:paraId="56EB87AC"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Coefficient indicatif</w:t>
            </w:r>
          </w:p>
        </w:tc>
      </w:tr>
      <w:tr w:rsidR="00B54744" w:rsidRPr="00B54744" w14:paraId="1E1B21C1" w14:textId="77777777" w:rsidTr="00B54744">
        <w:trPr>
          <w:tblCellSpacing w:w="15" w:type="dxa"/>
        </w:trPr>
        <w:tc>
          <w:tcPr>
            <w:tcW w:w="0" w:type="auto"/>
            <w:vAlign w:val="center"/>
            <w:hideMark/>
          </w:tcPr>
          <w:p w14:paraId="0F931427"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w:t>
            </w:r>
          </w:p>
        </w:tc>
        <w:tc>
          <w:tcPr>
            <w:tcW w:w="0" w:type="auto"/>
            <w:vAlign w:val="center"/>
            <w:hideMark/>
          </w:tcPr>
          <w:p w14:paraId="1878E154"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70692017"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sans formation spécifique</w:t>
            </w:r>
          </w:p>
        </w:tc>
        <w:tc>
          <w:tcPr>
            <w:tcW w:w="0" w:type="auto"/>
            <w:vAlign w:val="center"/>
            <w:hideMark/>
          </w:tcPr>
          <w:p w14:paraId="0C0104A0"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150</w:t>
            </w:r>
          </w:p>
        </w:tc>
      </w:tr>
      <w:tr w:rsidR="00B54744" w:rsidRPr="00B54744" w14:paraId="2AA56E21" w14:textId="77777777" w:rsidTr="00B54744">
        <w:trPr>
          <w:tblCellSpacing w:w="15" w:type="dxa"/>
        </w:trPr>
        <w:tc>
          <w:tcPr>
            <w:tcW w:w="0" w:type="auto"/>
            <w:vAlign w:val="center"/>
            <w:hideMark/>
          </w:tcPr>
          <w:p w14:paraId="11EAA25D"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71637491"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0F7BD404"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d’exécution avec initiation professionnelle</w:t>
            </w:r>
          </w:p>
        </w:tc>
        <w:tc>
          <w:tcPr>
            <w:tcW w:w="0" w:type="auto"/>
            <w:vAlign w:val="center"/>
            <w:hideMark/>
          </w:tcPr>
          <w:p w14:paraId="1C816251"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170</w:t>
            </w:r>
          </w:p>
        </w:tc>
      </w:tr>
      <w:tr w:rsidR="00B54744" w:rsidRPr="00B54744" w14:paraId="44A97352" w14:textId="77777777" w:rsidTr="00B54744">
        <w:trPr>
          <w:tblCellSpacing w:w="15" w:type="dxa"/>
        </w:trPr>
        <w:tc>
          <w:tcPr>
            <w:tcW w:w="0" w:type="auto"/>
            <w:vAlign w:val="center"/>
            <w:hideMark/>
          </w:tcPr>
          <w:p w14:paraId="277EC460"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w:t>
            </w:r>
          </w:p>
        </w:tc>
        <w:tc>
          <w:tcPr>
            <w:tcW w:w="0" w:type="auto"/>
            <w:vAlign w:val="center"/>
            <w:hideMark/>
          </w:tcPr>
          <w:p w14:paraId="45406F4A"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w:t>
            </w:r>
          </w:p>
        </w:tc>
        <w:tc>
          <w:tcPr>
            <w:tcW w:w="0" w:type="auto"/>
            <w:vAlign w:val="center"/>
            <w:hideMark/>
          </w:tcPr>
          <w:p w14:paraId="53FA509C"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Ouvrier professionnel autonome sur tâches courantes</w:t>
            </w:r>
          </w:p>
        </w:tc>
        <w:tc>
          <w:tcPr>
            <w:tcW w:w="0" w:type="auto"/>
            <w:vAlign w:val="center"/>
            <w:hideMark/>
          </w:tcPr>
          <w:p w14:paraId="44F34BA3"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185</w:t>
            </w:r>
          </w:p>
        </w:tc>
      </w:tr>
      <w:tr w:rsidR="00B54744" w:rsidRPr="00B54744" w14:paraId="64660CDB" w14:textId="77777777" w:rsidTr="00B54744">
        <w:trPr>
          <w:tblCellSpacing w:w="15" w:type="dxa"/>
        </w:trPr>
        <w:tc>
          <w:tcPr>
            <w:tcW w:w="0" w:type="auto"/>
            <w:vAlign w:val="center"/>
            <w:hideMark/>
          </w:tcPr>
          <w:p w14:paraId="33B9F917"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III</w:t>
            </w:r>
          </w:p>
        </w:tc>
        <w:tc>
          <w:tcPr>
            <w:tcW w:w="0" w:type="auto"/>
            <w:vAlign w:val="center"/>
            <w:hideMark/>
          </w:tcPr>
          <w:p w14:paraId="0095BB34"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0B3B772F"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avec technicité affirmée</w:t>
            </w:r>
          </w:p>
        </w:tc>
        <w:tc>
          <w:tcPr>
            <w:tcW w:w="0" w:type="auto"/>
            <w:vAlign w:val="center"/>
            <w:hideMark/>
          </w:tcPr>
          <w:p w14:paraId="03580FE2"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210</w:t>
            </w:r>
          </w:p>
        </w:tc>
      </w:tr>
      <w:tr w:rsidR="00B54744" w:rsidRPr="00B54744" w14:paraId="6D8CEB48" w14:textId="77777777" w:rsidTr="00B54744">
        <w:trPr>
          <w:tblCellSpacing w:w="15" w:type="dxa"/>
        </w:trPr>
        <w:tc>
          <w:tcPr>
            <w:tcW w:w="0" w:type="auto"/>
            <w:vAlign w:val="center"/>
            <w:hideMark/>
          </w:tcPr>
          <w:p w14:paraId="3A081526"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63201E08"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622D00D4"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Compagnon professionnel expérimenté</w:t>
            </w:r>
          </w:p>
        </w:tc>
        <w:tc>
          <w:tcPr>
            <w:tcW w:w="0" w:type="auto"/>
            <w:vAlign w:val="center"/>
            <w:hideMark/>
          </w:tcPr>
          <w:p w14:paraId="7385C2BE"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230</w:t>
            </w:r>
          </w:p>
        </w:tc>
      </w:tr>
      <w:tr w:rsidR="00B54744" w:rsidRPr="00B54744" w14:paraId="66792D30" w14:textId="77777777" w:rsidTr="00B54744">
        <w:trPr>
          <w:tblCellSpacing w:w="15" w:type="dxa"/>
        </w:trPr>
        <w:tc>
          <w:tcPr>
            <w:tcW w:w="0" w:type="auto"/>
            <w:vAlign w:val="center"/>
            <w:hideMark/>
          </w:tcPr>
          <w:p w14:paraId="522B1786"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IV</w:t>
            </w:r>
          </w:p>
        </w:tc>
        <w:tc>
          <w:tcPr>
            <w:tcW w:w="0" w:type="auto"/>
            <w:vAlign w:val="center"/>
            <w:hideMark/>
          </w:tcPr>
          <w:p w14:paraId="5A325EF2"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1</w:t>
            </w:r>
          </w:p>
        </w:tc>
        <w:tc>
          <w:tcPr>
            <w:tcW w:w="0" w:type="auto"/>
            <w:vAlign w:val="center"/>
            <w:hideMark/>
          </w:tcPr>
          <w:p w14:paraId="59716000"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 Chef d’équipe</w:t>
            </w:r>
          </w:p>
        </w:tc>
        <w:tc>
          <w:tcPr>
            <w:tcW w:w="0" w:type="auto"/>
            <w:vAlign w:val="center"/>
            <w:hideMark/>
          </w:tcPr>
          <w:p w14:paraId="6D7CC407"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250</w:t>
            </w:r>
          </w:p>
        </w:tc>
      </w:tr>
      <w:tr w:rsidR="00B54744" w:rsidRPr="00B54744" w14:paraId="04FD81DC" w14:textId="77777777" w:rsidTr="00B54744">
        <w:trPr>
          <w:tblCellSpacing w:w="15" w:type="dxa"/>
        </w:trPr>
        <w:tc>
          <w:tcPr>
            <w:tcW w:w="0" w:type="auto"/>
            <w:vAlign w:val="center"/>
            <w:hideMark/>
          </w:tcPr>
          <w:p w14:paraId="51C772F6"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kern w:val="0"/>
                <w:lang w:eastAsia="fr-FR"/>
                <w14:ligatures w14:val="none"/>
              </w:rPr>
            </w:pPr>
          </w:p>
        </w:tc>
        <w:tc>
          <w:tcPr>
            <w:tcW w:w="0" w:type="auto"/>
            <w:vAlign w:val="center"/>
            <w:hideMark/>
          </w:tcPr>
          <w:p w14:paraId="6B92301D" w14:textId="77777777" w:rsidR="00B54744" w:rsidRPr="00B54744" w:rsidRDefault="00B54744" w:rsidP="00B54744">
            <w:pPr>
              <w:spacing w:before="100" w:beforeAutospacing="1" w:after="100" w:afterAutospacing="1" w:line="240" w:lineRule="auto"/>
              <w:ind w:left="360"/>
              <w:jc w:val="both"/>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w:t>
            </w:r>
          </w:p>
        </w:tc>
        <w:tc>
          <w:tcPr>
            <w:tcW w:w="0" w:type="auto"/>
            <w:vAlign w:val="center"/>
            <w:hideMark/>
          </w:tcPr>
          <w:p w14:paraId="624CC630"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Maître ouvrier confirmé / Chef d’équipe expérimenté</w:t>
            </w:r>
          </w:p>
        </w:tc>
        <w:tc>
          <w:tcPr>
            <w:tcW w:w="0" w:type="auto"/>
            <w:vAlign w:val="center"/>
            <w:hideMark/>
          </w:tcPr>
          <w:p w14:paraId="365C10CE" w14:textId="77777777" w:rsidR="00B54744" w:rsidRPr="00B54744" w:rsidRDefault="00B54744" w:rsidP="00B54744">
            <w:pPr>
              <w:spacing w:before="100" w:beforeAutospacing="1" w:after="100" w:afterAutospacing="1" w:line="240" w:lineRule="auto"/>
              <w:ind w:left="360"/>
              <w:jc w:val="center"/>
              <w:outlineLvl w:val="2"/>
              <w:rPr>
                <w:rFonts w:ascii="Times New Roman" w:eastAsia="Times New Roman" w:hAnsi="Times New Roman" w:cs="Times New Roman"/>
                <w:kern w:val="0"/>
                <w:lang w:eastAsia="fr-FR"/>
                <w14:ligatures w14:val="none"/>
              </w:rPr>
            </w:pPr>
            <w:r w:rsidRPr="00B54744">
              <w:rPr>
                <w:rFonts w:ascii="Times New Roman" w:eastAsia="Times New Roman" w:hAnsi="Times New Roman" w:cs="Times New Roman"/>
                <w:kern w:val="0"/>
                <w:lang w:eastAsia="fr-FR"/>
                <w14:ligatures w14:val="none"/>
              </w:rPr>
              <w:t>270</w:t>
            </w:r>
          </w:p>
        </w:tc>
      </w:tr>
    </w:tbl>
    <w:p w14:paraId="532038C4" w14:textId="77777777" w:rsidR="00B54744" w:rsidRPr="00B54744" w:rsidRDefault="00B54744" w:rsidP="00B54744">
      <w:pPr>
        <w:spacing w:before="100" w:beforeAutospacing="1" w:after="100" w:afterAutospacing="1" w:line="240" w:lineRule="auto"/>
        <w:ind w:left="360"/>
        <w:outlineLvl w:val="2"/>
        <w:rPr>
          <w:rFonts w:ascii="Times New Roman" w:eastAsia="Times New Roman" w:hAnsi="Times New Roman" w:cs="Times New Roman"/>
          <w:b/>
          <w:bCs/>
          <w:kern w:val="0"/>
          <w:sz w:val="27"/>
          <w:szCs w:val="27"/>
          <w:lang w:eastAsia="fr-FR"/>
          <w14:ligatures w14:val="none"/>
        </w:rPr>
      </w:pPr>
    </w:p>
    <w:p w14:paraId="431E41B1" w14:textId="44BAE2A7" w:rsidR="00CE7F9C" w:rsidRPr="00CE7F9C" w:rsidRDefault="00CE7F9C" w:rsidP="0068613B">
      <w:pPr>
        <w:ind w:left="720"/>
        <w:jc w:val="both"/>
        <w:rPr>
          <w:rFonts w:ascii="Times New Roman" w:hAnsi="Times New Roman" w:cs="Times New Roman"/>
          <w:sz w:val="24"/>
          <w:szCs w:val="24"/>
        </w:rPr>
      </w:pPr>
    </w:p>
    <w:p w14:paraId="1D478A2D" w14:textId="77777777" w:rsidR="0097675D" w:rsidRPr="00640DE2" w:rsidRDefault="0097675D" w:rsidP="00640DE2">
      <w:pPr>
        <w:jc w:val="both"/>
        <w:rPr>
          <w:rFonts w:ascii="Times New Roman" w:hAnsi="Times New Roman" w:cs="Times New Roman"/>
          <w:sz w:val="24"/>
          <w:szCs w:val="24"/>
        </w:rPr>
      </w:pPr>
    </w:p>
    <w:p w14:paraId="30622636" w14:textId="76BE6B94" w:rsidR="00640DE2" w:rsidRPr="00640DE2" w:rsidRDefault="00640DE2" w:rsidP="00640DE2">
      <w:pPr>
        <w:jc w:val="both"/>
        <w:rPr>
          <w:rFonts w:ascii="Times New Roman" w:hAnsi="Times New Roman" w:cs="Times New Roman"/>
          <w:sz w:val="24"/>
          <w:szCs w:val="24"/>
        </w:rPr>
      </w:pPr>
    </w:p>
    <w:p w14:paraId="731CA0E5" w14:textId="77777777" w:rsidR="00640DE2" w:rsidRDefault="00640DE2" w:rsidP="0027030E">
      <w:pPr>
        <w:jc w:val="both"/>
        <w:rPr>
          <w:rFonts w:ascii="Times New Roman" w:hAnsi="Times New Roman" w:cs="Times New Roman"/>
          <w:sz w:val="24"/>
          <w:szCs w:val="24"/>
        </w:rPr>
      </w:pPr>
    </w:p>
    <w:p w14:paraId="4768495D" w14:textId="20C208BE" w:rsidR="00640DE2" w:rsidRDefault="00640DE2" w:rsidP="0027030E">
      <w:pPr>
        <w:jc w:val="both"/>
        <w:rPr>
          <w:rFonts w:ascii="Times New Roman" w:hAnsi="Times New Roman" w:cs="Times New Roman"/>
          <w:sz w:val="24"/>
          <w:szCs w:val="24"/>
        </w:rPr>
      </w:pPr>
      <w:r>
        <w:rPr>
          <w:rFonts w:ascii="Times New Roman" w:hAnsi="Times New Roman" w:cs="Times New Roman"/>
          <w:sz w:val="24"/>
          <w:szCs w:val="24"/>
        </w:rPr>
        <w:t xml:space="preserve">Nous allons à présent dire un mot des autres mentions figurant sur ce bulletin de paie et qui ne sont pas obligatoires mais dont nous allons préciser l’utilité. </w:t>
      </w:r>
    </w:p>
    <w:p w14:paraId="0963DB91" w14:textId="77777777" w:rsidR="00153127" w:rsidRDefault="00153127" w:rsidP="0027030E">
      <w:pPr>
        <w:jc w:val="both"/>
        <w:rPr>
          <w:rFonts w:ascii="Times New Roman" w:hAnsi="Times New Roman" w:cs="Times New Roman"/>
          <w:sz w:val="24"/>
          <w:szCs w:val="24"/>
        </w:rPr>
      </w:pPr>
    </w:p>
    <w:p w14:paraId="2487CA11" w14:textId="6AA2C1B3" w:rsidR="00640DE2" w:rsidRDefault="00153127" w:rsidP="0027030E">
      <w:pPr>
        <w:jc w:val="both"/>
        <w:rPr>
          <w:rFonts w:ascii="Times New Roman" w:hAnsi="Times New Roman" w:cs="Times New Roman"/>
          <w:sz w:val="24"/>
          <w:szCs w:val="24"/>
        </w:rPr>
      </w:pPr>
      <w:r w:rsidRPr="00153127">
        <w:rPr>
          <w:rFonts w:ascii="Times New Roman" w:hAnsi="Times New Roman" w:cs="Times New Roman"/>
          <w:noProof/>
          <w:sz w:val="24"/>
          <w:szCs w:val="24"/>
        </w:rPr>
        <w:drawing>
          <wp:inline distT="0" distB="0" distL="0" distR="0" wp14:anchorId="00EDD329" wp14:editId="66437111">
            <wp:extent cx="5760720" cy="1474470"/>
            <wp:effectExtent l="0" t="0" r="0" b="0"/>
            <wp:docPr id="95111023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110232" name=""/>
                    <pic:cNvPicPr/>
                  </pic:nvPicPr>
                  <pic:blipFill>
                    <a:blip r:embed="rId10"/>
                    <a:stretch>
                      <a:fillRect/>
                    </a:stretch>
                  </pic:blipFill>
                  <pic:spPr>
                    <a:xfrm>
                      <a:off x="0" y="0"/>
                      <a:ext cx="5760720" cy="1474470"/>
                    </a:xfrm>
                    <a:prstGeom prst="rect">
                      <a:avLst/>
                    </a:prstGeom>
                  </pic:spPr>
                </pic:pic>
              </a:graphicData>
            </a:graphic>
          </wp:inline>
        </w:drawing>
      </w:r>
    </w:p>
    <w:p w14:paraId="4FCA1E9B" w14:textId="77777777" w:rsidR="009F7264" w:rsidRDefault="009F7264" w:rsidP="0027030E">
      <w:pPr>
        <w:jc w:val="both"/>
        <w:rPr>
          <w:rFonts w:ascii="Times New Roman" w:hAnsi="Times New Roman" w:cs="Times New Roman"/>
          <w:sz w:val="24"/>
          <w:szCs w:val="24"/>
        </w:rPr>
      </w:pPr>
    </w:p>
    <w:p w14:paraId="50915BBD" w14:textId="4E203CBA" w:rsidR="0027030E" w:rsidRDefault="009F7264" w:rsidP="0027030E">
      <w:pPr>
        <w:jc w:val="both"/>
        <w:rPr>
          <w:rFonts w:ascii="Times New Roman" w:hAnsi="Times New Roman" w:cs="Times New Roman"/>
          <w:sz w:val="24"/>
          <w:szCs w:val="24"/>
        </w:rPr>
      </w:pPr>
      <w:r>
        <w:rPr>
          <w:rFonts w:ascii="Times New Roman" w:hAnsi="Times New Roman" w:cs="Times New Roman"/>
          <w:sz w:val="24"/>
          <w:szCs w:val="24"/>
        </w:rPr>
        <w:t xml:space="preserve"> </w:t>
      </w:r>
      <w:r w:rsidR="00640DE2">
        <w:rPr>
          <w:rFonts w:ascii="Times New Roman" w:hAnsi="Times New Roman" w:cs="Times New Roman"/>
          <w:sz w:val="24"/>
          <w:szCs w:val="24"/>
        </w:rPr>
        <w:t xml:space="preserve">Les </w:t>
      </w:r>
      <w:r w:rsidR="00640DE2" w:rsidRPr="008F29C3">
        <w:rPr>
          <w:rFonts w:ascii="Times New Roman" w:hAnsi="Times New Roman" w:cs="Times New Roman"/>
          <w:b/>
          <w:bCs/>
          <w:sz w:val="24"/>
          <w:szCs w:val="24"/>
        </w:rPr>
        <w:t xml:space="preserve">effectifs </w:t>
      </w:r>
      <w:r w:rsidR="00640DE2">
        <w:rPr>
          <w:rFonts w:ascii="Times New Roman" w:hAnsi="Times New Roman" w:cs="Times New Roman"/>
          <w:sz w:val="24"/>
          <w:szCs w:val="24"/>
        </w:rPr>
        <w:t>sont une des données clés pour l’établissement d’un bulletin de paie puisqu’ils déterminent si certaines cotisations s’appliquent ou pas et à quel taux (FNAL, Partic</w:t>
      </w:r>
      <w:r w:rsidR="00B36D37">
        <w:rPr>
          <w:rFonts w:ascii="Times New Roman" w:hAnsi="Times New Roman" w:cs="Times New Roman"/>
          <w:sz w:val="24"/>
          <w:szCs w:val="24"/>
        </w:rPr>
        <w:t>i</w:t>
      </w:r>
      <w:r w:rsidR="00640DE2">
        <w:rPr>
          <w:rFonts w:ascii="Times New Roman" w:hAnsi="Times New Roman" w:cs="Times New Roman"/>
          <w:sz w:val="24"/>
          <w:szCs w:val="24"/>
        </w:rPr>
        <w:t xml:space="preserve">pation à l’effort de construction, </w:t>
      </w:r>
      <w:r w:rsidR="00B36D37">
        <w:rPr>
          <w:rFonts w:ascii="Times New Roman" w:hAnsi="Times New Roman" w:cs="Times New Roman"/>
          <w:sz w:val="24"/>
          <w:szCs w:val="24"/>
        </w:rPr>
        <w:t xml:space="preserve">Forfait social…). Dans le cadre de la programmation de votre bulletin de paie vous pourrez donc utiliser la référence à cette cellule pour écrire vos formules. </w:t>
      </w:r>
      <w:r w:rsidR="00A30B6F">
        <w:rPr>
          <w:rFonts w:ascii="Times New Roman" w:hAnsi="Times New Roman" w:cs="Times New Roman"/>
          <w:sz w:val="24"/>
          <w:szCs w:val="24"/>
        </w:rPr>
        <w:t>Nous y reviendrons en temps utile.</w:t>
      </w:r>
    </w:p>
    <w:p w14:paraId="5F5F6B35" w14:textId="77777777" w:rsidR="00A30B6F" w:rsidRDefault="00B36D37" w:rsidP="0027030E">
      <w:pPr>
        <w:jc w:val="both"/>
        <w:rPr>
          <w:rFonts w:ascii="Times New Roman" w:hAnsi="Times New Roman" w:cs="Times New Roman"/>
          <w:sz w:val="24"/>
          <w:szCs w:val="24"/>
        </w:rPr>
      </w:pPr>
      <w:r>
        <w:rPr>
          <w:rFonts w:ascii="Times New Roman" w:hAnsi="Times New Roman" w:cs="Times New Roman"/>
          <w:sz w:val="24"/>
          <w:szCs w:val="24"/>
        </w:rPr>
        <w:t xml:space="preserve">Les </w:t>
      </w:r>
      <w:r w:rsidRPr="008F29C3">
        <w:rPr>
          <w:rFonts w:ascii="Times New Roman" w:hAnsi="Times New Roman" w:cs="Times New Roman"/>
          <w:b/>
          <w:bCs/>
          <w:sz w:val="24"/>
          <w:szCs w:val="24"/>
        </w:rPr>
        <w:t>heures URSSAF</w:t>
      </w:r>
      <w:r>
        <w:rPr>
          <w:rFonts w:ascii="Times New Roman" w:hAnsi="Times New Roman" w:cs="Times New Roman"/>
          <w:sz w:val="24"/>
          <w:szCs w:val="24"/>
        </w:rPr>
        <w:t xml:space="preserve"> sont une des autres données très importantes</w:t>
      </w:r>
      <w:r w:rsidR="00A30B6F">
        <w:rPr>
          <w:rFonts w:ascii="Times New Roman" w:hAnsi="Times New Roman" w:cs="Times New Roman"/>
          <w:sz w:val="24"/>
          <w:szCs w:val="24"/>
        </w:rPr>
        <w:t xml:space="preserve"> qui permettent le paramétrage correct du bulletin de paie. Notez tout d’abord qu’il ne faut pas confondre Heures URSSAF et heures travaillées. En effet la détermination des heures URSSAF (ce qui signifie les heures effectuées au sens où l’URSSAF l’entend) obéit à des règles particulières que nous découvrirons plus tard lors de l’explication du bulletin de paie proprement dit. Les heures URSSAF déterminent les limites applicables au calcul de la RGCP (réduction générale de cotisations patronales  - limite de 1,6 *Nombre d’heures URSSAF * SMIC horaire au-delà laquelle la RGCP  ne s’applique plus )  , de la Cotisation </w:t>
      </w:r>
      <w:r w:rsidR="00A30B6F" w:rsidRPr="00A30B6F">
        <w:rPr>
          <w:rFonts w:ascii="Times New Roman" w:hAnsi="Times New Roman" w:cs="Times New Roman"/>
          <w:sz w:val="24"/>
          <w:szCs w:val="24"/>
        </w:rPr>
        <w:t>Sécurité sociale Maladie Maternité Invalidité Décés</w:t>
      </w:r>
      <w:r w:rsidR="00A30B6F">
        <w:rPr>
          <w:rFonts w:ascii="Times New Roman" w:hAnsi="Times New Roman" w:cs="Times New Roman"/>
          <w:sz w:val="24"/>
          <w:szCs w:val="24"/>
        </w:rPr>
        <w:t xml:space="preserve"> au taux de 6% ( qui s’applique pour des salaires dépassant la limite de 2,25 * Heures URSSAF * SMIC Horaire)  et de la cotisation Allocations Familiales au Taux Majoré de 1,8%  ( qui s’applique aux salaires dépassant la limite de 3,3 *Heures URSSAF * SMIC Horaire). </w:t>
      </w:r>
    </w:p>
    <w:p w14:paraId="75F387B5" w14:textId="77777777" w:rsidR="00D4334F" w:rsidRDefault="00A30B6F" w:rsidP="0027030E">
      <w:pPr>
        <w:jc w:val="both"/>
        <w:rPr>
          <w:rFonts w:ascii="Times New Roman" w:hAnsi="Times New Roman" w:cs="Times New Roman"/>
          <w:sz w:val="24"/>
          <w:szCs w:val="24"/>
        </w:rPr>
      </w:pPr>
      <w:r>
        <w:rPr>
          <w:rFonts w:ascii="Times New Roman" w:hAnsi="Times New Roman" w:cs="Times New Roman"/>
          <w:sz w:val="24"/>
          <w:szCs w:val="24"/>
        </w:rPr>
        <w:t xml:space="preserve">Le SMIC Horaire applicable est le SMIC Horaire au 01/01/2025 mais peut évoluer en cours d’année et cette cellule pourra être utilisée comme référence là où le SMIC Horaire intervient dans un calcul. </w:t>
      </w:r>
    </w:p>
    <w:p w14:paraId="31314350" w14:textId="7AA06299" w:rsidR="0059281B"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Abordons à présent la partie du bulletin de paie qui va nous permettre de préciser les éléments variables du mois. </w:t>
      </w:r>
    </w:p>
    <w:p w14:paraId="68BA1E26" w14:textId="194AB835" w:rsidR="00B36D37" w:rsidRDefault="00B13B92" w:rsidP="0027030E">
      <w:pPr>
        <w:jc w:val="both"/>
        <w:rPr>
          <w:rFonts w:ascii="Times New Roman" w:hAnsi="Times New Roman" w:cs="Times New Roman"/>
          <w:sz w:val="24"/>
          <w:szCs w:val="24"/>
        </w:rPr>
      </w:pPr>
      <w:r w:rsidRPr="00B13B92">
        <w:rPr>
          <w:rFonts w:ascii="Times New Roman" w:hAnsi="Times New Roman" w:cs="Times New Roman"/>
          <w:noProof/>
          <w:sz w:val="24"/>
          <w:szCs w:val="24"/>
        </w:rPr>
        <w:lastRenderedPageBreak/>
        <w:drawing>
          <wp:inline distT="0" distB="0" distL="0" distR="0" wp14:anchorId="6289863E" wp14:editId="3B12F33F">
            <wp:extent cx="5760720" cy="784860"/>
            <wp:effectExtent l="0" t="0" r="0" b="0"/>
            <wp:docPr id="930188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18845" name=""/>
                    <pic:cNvPicPr/>
                  </pic:nvPicPr>
                  <pic:blipFill>
                    <a:blip r:embed="rId11"/>
                    <a:stretch>
                      <a:fillRect/>
                    </a:stretch>
                  </pic:blipFill>
                  <pic:spPr>
                    <a:xfrm>
                      <a:off x="0" y="0"/>
                      <a:ext cx="5760720" cy="784860"/>
                    </a:xfrm>
                    <a:prstGeom prst="rect">
                      <a:avLst/>
                    </a:prstGeom>
                  </pic:spPr>
                </pic:pic>
              </a:graphicData>
            </a:graphic>
          </wp:inline>
        </w:drawing>
      </w:r>
      <w:r w:rsidR="00A30B6F">
        <w:rPr>
          <w:rFonts w:ascii="Times New Roman" w:hAnsi="Times New Roman" w:cs="Times New Roman"/>
          <w:sz w:val="24"/>
          <w:szCs w:val="24"/>
        </w:rPr>
        <w:t xml:space="preserve">   </w:t>
      </w:r>
    </w:p>
    <w:p w14:paraId="463926D7" w14:textId="0AB9E992" w:rsidR="0027030E" w:rsidRDefault="0059281B" w:rsidP="0027030E">
      <w:pPr>
        <w:jc w:val="both"/>
        <w:rPr>
          <w:rFonts w:ascii="Times New Roman" w:hAnsi="Times New Roman" w:cs="Times New Roman"/>
          <w:sz w:val="24"/>
          <w:szCs w:val="24"/>
        </w:rPr>
      </w:pPr>
      <w:r>
        <w:rPr>
          <w:rFonts w:ascii="Times New Roman" w:hAnsi="Times New Roman" w:cs="Times New Roman"/>
          <w:sz w:val="24"/>
          <w:szCs w:val="24"/>
        </w:rPr>
        <w:t xml:space="preserve">L’exemple choisi concerne donc </w:t>
      </w:r>
    </w:p>
    <w:p w14:paraId="1C82D02E" w14:textId="0F03AFB3"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Une entreprise appartenant au secteur </w:t>
      </w:r>
      <w:r w:rsidR="00B13B92">
        <w:rPr>
          <w:rFonts w:ascii="Times New Roman" w:hAnsi="Times New Roman" w:cs="Times New Roman"/>
          <w:sz w:val="24"/>
          <w:szCs w:val="24"/>
        </w:rPr>
        <w:t xml:space="preserve">du Bâtiment  </w:t>
      </w:r>
      <w:r>
        <w:rPr>
          <w:rFonts w:ascii="Times New Roman" w:hAnsi="Times New Roman" w:cs="Times New Roman"/>
          <w:sz w:val="24"/>
          <w:szCs w:val="24"/>
        </w:rPr>
        <w:t xml:space="preserve"> relevant de la CCN</w:t>
      </w:r>
      <w:r w:rsidR="00B13B92">
        <w:rPr>
          <w:rFonts w:ascii="Times New Roman" w:hAnsi="Times New Roman" w:cs="Times New Roman"/>
          <w:sz w:val="24"/>
          <w:szCs w:val="24"/>
        </w:rPr>
        <w:t xml:space="preserve"> dont l’</w:t>
      </w:r>
      <w:r>
        <w:rPr>
          <w:rFonts w:ascii="Times New Roman" w:hAnsi="Times New Roman" w:cs="Times New Roman"/>
          <w:sz w:val="24"/>
          <w:szCs w:val="24"/>
        </w:rPr>
        <w:t xml:space="preserve"> </w:t>
      </w:r>
      <w:r w:rsidR="00AE50D4">
        <w:rPr>
          <w:rFonts w:ascii="Times New Roman" w:hAnsi="Times New Roman" w:cs="Times New Roman"/>
          <w:sz w:val="24"/>
          <w:szCs w:val="24"/>
        </w:rPr>
        <w:t xml:space="preserve">IDCC </w:t>
      </w:r>
      <w:r w:rsidR="00B13B92">
        <w:rPr>
          <w:rFonts w:ascii="Times New Roman" w:hAnsi="Times New Roman" w:cs="Times New Roman"/>
          <w:sz w:val="24"/>
          <w:szCs w:val="24"/>
        </w:rPr>
        <w:t xml:space="preserve"> est 1597</w:t>
      </w:r>
    </w:p>
    <w:p w14:paraId="61BF9BC4" w14:textId="78E06B89"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Cette entreprise a son siège social à </w:t>
      </w:r>
      <w:r w:rsidR="00B81848">
        <w:rPr>
          <w:rFonts w:ascii="Times New Roman" w:hAnsi="Times New Roman" w:cs="Times New Roman"/>
          <w:sz w:val="24"/>
          <w:szCs w:val="24"/>
        </w:rPr>
        <w:t>Colombes</w:t>
      </w:r>
      <w:r>
        <w:rPr>
          <w:rFonts w:ascii="Times New Roman" w:hAnsi="Times New Roman" w:cs="Times New Roman"/>
          <w:sz w:val="24"/>
          <w:szCs w:val="24"/>
        </w:rPr>
        <w:t xml:space="preserve"> dans le département des </w:t>
      </w:r>
      <w:r w:rsidR="00B81848">
        <w:rPr>
          <w:rFonts w:ascii="Times New Roman" w:hAnsi="Times New Roman" w:cs="Times New Roman"/>
          <w:sz w:val="24"/>
          <w:szCs w:val="24"/>
        </w:rPr>
        <w:t>Hauts de Seine</w:t>
      </w:r>
    </w:p>
    <w:p w14:paraId="765CA003" w14:textId="1553E658"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Les effectifs sont de </w:t>
      </w:r>
      <w:r w:rsidR="00B81848">
        <w:rPr>
          <w:rFonts w:ascii="Times New Roman" w:hAnsi="Times New Roman" w:cs="Times New Roman"/>
          <w:b/>
          <w:bCs/>
          <w:sz w:val="24"/>
          <w:szCs w:val="24"/>
        </w:rPr>
        <w:t xml:space="preserve">51 </w:t>
      </w:r>
      <w:r>
        <w:rPr>
          <w:rFonts w:ascii="Times New Roman" w:hAnsi="Times New Roman" w:cs="Times New Roman"/>
          <w:sz w:val="24"/>
          <w:szCs w:val="24"/>
        </w:rPr>
        <w:t xml:space="preserve">salariés </w:t>
      </w:r>
    </w:p>
    <w:p w14:paraId="350B61DC" w14:textId="684DC04A" w:rsidR="0059281B" w:rsidRDefault="0059281B"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L</w:t>
      </w:r>
      <w:r w:rsidR="007C627F">
        <w:rPr>
          <w:rFonts w:ascii="Times New Roman" w:hAnsi="Times New Roman" w:cs="Times New Roman"/>
          <w:sz w:val="24"/>
          <w:szCs w:val="24"/>
        </w:rPr>
        <w:t>e</w:t>
      </w:r>
      <w:r>
        <w:rPr>
          <w:rFonts w:ascii="Times New Roman" w:hAnsi="Times New Roman" w:cs="Times New Roman"/>
          <w:sz w:val="24"/>
          <w:szCs w:val="24"/>
        </w:rPr>
        <w:t xml:space="preserve"> salarié (ouvri</w:t>
      </w:r>
      <w:r w:rsidR="007C627F">
        <w:rPr>
          <w:rFonts w:ascii="Times New Roman" w:hAnsi="Times New Roman" w:cs="Times New Roman"/>
          <w:sz w:val="24"/>
          <w:szCs w:val="24"/>
        </w:rPr>
        <w:t>er</w:t>
      </w:r>
      <w:r>
        <w:rPr>
          <w:rFonts w:ascii="Times New Roman" w:hAnsi="Times New Roman" w:cs="Times New Roman"/>
          <w:sz w:val="24"/>
          <w:szCs w:val="24"/>
        </w:rPr>
        <w:t xml:space="preserve"> de coefficient </w:t>
      </w:r>
      <w:r w:rsidRPr="00F07A02">
        <w:rPr>
          <w:rFonts w:ascii="Times New Roman" w:hAnsi="Times New Roman" w:cs="Times New Roman"/>
          <w:b/>
          <w:bCs/>
          <w:sz w:val="24"/>
          <w:szCs w:val="24"/>
        </w:rPr>
        <w:t>1</w:t>
      </w:r>
      <w:r w:rsidR="00AA2D3C">
        <w:rPr>
          <w:rFonts w:ascii="Times New Roman" w:hAnsi="Times New Roman" w:cs="Times New Roman"/>
          <w:b/>
          <w:bCs/>
          <w:sz w:val="24"/>
          <w:szCs w:val="24"/>
        </w:rPr>
        <w:t>7</w:t>
      </w:r>
      <w:r w:rsidR="00C52B1F">
        <w:rPr>
          <w:rFonts w:ascii="Times New Roman" w:hAnsi="Times New Roman" w:cs="Times New Roman"/>
          <w:b/>
          <w:bCs/>
          <w:sz w:val="24"/>
          <w:szCs w:val="24"/>
        </w:rPr>
        <w:t>0</w:t>
      </w:r>
      <w:r>
        <w:rPr>
          <w:rFonts w:ascii="Times New Roman" w:hAnsi="Times New Roman" w:cs="Times New Roman"/>
          <w:sz w:val="24"/>
          <w:szCs w:val="24"/>
        </w:rPr>
        <w:t xml:space="preserve">) a selon la grille de salaires minima applicable en </w:t>
      </w:r>
      <w:r w:rsidR="00C5710E">
        <w:rPr>
          <w:rFonts w:ascii="Times New Roman" w:hAnsi="Times New Roman" w:cs="Times New Roman"/>
          <w:sz w:val="24"/>
          <w:szCs w:val="24"/>
        </w:rPr>
        <w:t xml:space="preserve">Région Parisienne </w:t>
      </w:r>
      <w:r w:rsidR="00F07A02">
        <w:rPr>
          <w:rFonts w:ascii="Times New Roman" w:hAnsi="Times New Roman" w:cs="Times New Roman"/>
          <w:sz w:val="24"/>
          <w:szCs w:val="24"/>
        </w:rPr>
        <w:t xml:space="preserve">un salaire mensuel pour 151,67 de </w:t>
      </w:r>
      <w:r w:rsidR="00AA2D3C">
        <w:rPr>
          <w:rFonts w:ascii="Times New Roman" w:hAnsi="Times New Roman" w:cs="Times New Roman"/>
          <w:b/>
          <w:bCs/>
          <w:sz w:val="24"/>
          <w:szCs w:val="24"/>
        </w:rPr>
        <w:t xml:space="preserve">1 835 </w:t>
      </w:r>
      <w:r w:rsidR="00F07A02">
        <w:rPr>
          <w:rFonts w:ascii="Times New Roman" w:hAnsi="Times New Roman" w:cs="Times New Roman"/>
          <w:sz w:val="24"/>
          <w:szCs w:val="24"/>
        </w:rPr>
        <w:t xml:space="preserve"> euros. </w:t>
      </w:r>
    </w:p>
    <w:p w14:paraId="5058DE97" w14:textId="60B9769F" w:rsidR="00F07A02" w:rsidRDefault="007C627F"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Il</w:t>
      </w:r>
      <w:r w:rsidR="00F07A02">
        <w:rPr>
          <w:rFonts w:ascii="Times New Roman" w:hAnsi="Times New Roman" w:cs="Times New Roman"/>
          <w:sz w:val="24"/>
          <w:szCs w:val="24"/>
        </w:rPr>
        <w:t xml:space="preserve"> a un contrat de </w:t>
      </w:r>
      <w:r>
        <w:rPr>
          <w:rFonts w:ascii="Times New Roman" w:hAnsi="Times New Roman" w:cs="Times New Roman"/>
          <w:sz w:val="24"/>
          <w:szCs w:val="24"/>
        </w:rPr>
        <w:t>35</w:t>
      </w:r>
      <w:r w:rsidR="00F07A02">
        <w:rPr>
          <w:rFonts w:ascii="Times New Roman" w:hAnsi="Times New Roman" w:cs="Times New Roman"/>
          <w:sz w:val="24"/>
          <w:szCs w:val="24"/>
        </w:rPr>
        <w:t xml:space="preserve"> heures </w:t>
      </w:r>
      <w:r>
        <w:rPr>
          <w:rFonts w:ascii="Times New Roman" w:hAnsi="Times New Roman" w:cs="Times New Roman"/>
          <w:sz w:val="24"/>
          <w:szCs w:val="24"/>
        </w:rPr>
        <w:t xml:space="preserve">par semaine et travaille du Lundi au Vendredi 7 h par jour. </w:t>
      </w:r>
      <w:r w:rsidR="00F07A02">
        <w:rPr>
          <w:rFonts w:ascii="Times New Roman" w:hAnsi="Times New Roman" w:cs="Times New Roman"/>
          <w:sz w:val="24"/>
          <w:szCs w:val="24"/>
        </w:rPr>
        <w:t xml:space="preserve"> </w:t>
      </w:r>
    </w:p>
    <w:p w14:paraId="6736AAF1" w14:textId="6C25D183" w:rsidR="00F07A02" w:rsidRDefault="00F07A02" w:rsidP="0059281B">
      <w:pPr>
        <w:pStyle w:val="Paragraphedeliste"/>
        <w:numPr>
          <w:ilvl w:val="0"/>
          <w:numId w:val="3"/>
        </w:numPr>
        <w:jc w:val="both"/>
        <w:rPr>
          <w:rFonts w:ascii="Times New Roman" w:hAnsi="Times New Roman" w:cs="Times New Roman"/>
          <w:sz w:val="24"/>
          <w:szCs w:val="24"/>
        </w:rPr>
      </w:pPr>
      <w:r>
        <w:rPr>
          <w:rFonts w:ascii="Times New Roman" w:hAnsi="Times New Roman" w:cs="Times New Roman"/>
          <w:sz w:val="24"/>
          <w:szCs w:val="24"/>
        </w:rPr>
        <w:t xml:space="preserve">Pour un taux de base horaire de </w:t>
      </w:r>
      <w:r w:rsidR="00AE50D4">
        <w:rPr>
          <w:rFonts w:ascii="Times New Roman" w:hAnsi="Times New Roman" w:cs="Times New Roman"/>
          <w:sz w:val="24"/>
          <w:szCs w:val="24"/>
        </w:rPr>
        <w:t>12,10</w:t>
      </w:r>
      <w:r w:rsidR="009F2D97">
        <w:rPr>
          <w:rFonts w:ascii="Times New Roman" w:hAnsi="Times New Roman" w:cs="Times New Roman"/>
          <w:sz w:val="24"/>
          <w:szCs w:val="24"/>
        </w:rPr>
        <w:t xml:space="preserve"> euros</w:t>
      </w:r>
      <w:r>
        <w:rPr>
          <w:rFonts w:ascii="Times New Roman" w:hAnsi="Times New Roman" w:cs="Times New Roman"/>
          <w:sz w:val="24"/>
          <w:szCs w:val="24"/>
        </w:rPr>
        <w:t xml:space="preserve"> </w:t>
      </w:r>
    </w:p>
    <w:p w14:paraId="37AAD1FC" w14:textId="77777777" w:rsidR="00560FFB" w:rsidRDefault="00560FFB">
      <w:pPr>
        <w:rPr>
          <w:rFonts w:ascii="Times New Roman" w:hAnsi="Times New Roman" w:cs="Times New Roman"/>
          <w:sz w:val="24"/>
          <w:szCs w:val="24"/>
        </w:rPr>
      </w:pPr>
      <w:r>
        <w:rPr>
          <w:rFonts w:ascii="Times New Roman" w:hAnsi="Times New Roman" w:cs="Times New Roman"/>
          <w:sz w:val="24"/>
          <w:szCs w:val="24"/>
        </w:rPr>
        <w:br w:type="page"/>
      </w:r>
    </w:p>
    <w:p w14:paraId="4145A026" w14:textId="77777777" w:rsidR="00F07A02" w:rsidRDefault="00F07A02" w:rsidP="00560FFB">
      <w:pPr>
        <w:pStyle w:val="Paragraphedeliste"/>
        <w:jc w:val="both"/>
        <w:rPr>
          <w:rFonts w:ascii="Times New Roman" w:hAnsi="Times New Roman" w:cs="Times New Roman"/>
          <w:sz w:val="24"/>
          <w:szCs w:val="24"/>
        </w:rPr>
      </w:pPr>
    </w:p>
    <w:p w14:paraId="26439EC5" w14:textId="06F46733" w:rsidR="00650605" w:rsidRPr="009D5038" w:rsidRDefault="00650605" w:rsidP="009D5038">
      <w:pPr>
        <w:pStyle w:val="Paragraphedeliste"/>
        <w:ind w:left="0" w:firstLine="720"/>
        <w:jc w:val="both"/>
        <w:rPr>
          <w:rFonts w:ascii="Times New Roman" w:hAnsi="Times New Roman" w:cs="Times New Roman"/>
          <w:sz w:val="24"/>
          <w:szCs w:val="24"/>
        </w:rPr>
      </w:pPr>
    </w:p>
    <w:p w14:paraId="72216159" w14:textId="05BB7EEF" w:rsidR="000104BA" w:rsidRDefault="00C81D3D" w:rsidP="000104BA">
      <w:pPr>
        <w:jc w:val="both"/>
        <w:rPr>
          <w:rFonts w:ascii="Times New Roman" w:hAnsi="Times New Roman" w:cs="Times New Roman"/>
          <w:sz w:val="24"/>
          <w:szCs w:val="24"/>
        </w:rPr>
      </w:pPr>
      <w:r>
        <w:rPr>
          <w:rFonts w:ascii="Times New Roman" w:hAnsi="Times New Roman" w:cs="Times New Roman"/>
          <w:sz w:val="24"/>
          <w:szCs w:val="24"/>
        </w:rPr>
        <w:t xml:space="preserve">On précise par ailleurs que ce salarié a demandé l’application du taux neutre et les éléments  ci-dessous sont portés à votre connaissance : </w:t>
      </w:r>
    </w:p>
    <w:p w14:paraId="40FF4906" w14:textId="7EC106FA" w:rsidR="00C81D3D" w:rsidRPr="000104BA" w:rsidRDefault="00EB29A6" w:rsidP="000104BA">
      <w:pPr>
        <w:jc w:val="both"/>
        <w:rPr>
          <w:rFonts w:ascii="Times New Roman" w:hAnsi="Times New Roman" w:cs="Times New Roman"/>
          <w:sz w:val="24"/>
          <w:szCs w:val="24"/>
        </w:rPr>
      </w:pPr>
      <w:r w:rsidRPr="00EB29A6">
        <w:rPr>
          <w:rFonts w:ascii="Times New Roman" w:hAnsi="Times New Roman" w:cs="Times New Roman"/>
          <w:noProof/>
          <w:sz w:val="24"/>
          <w:szCs w:val="24"/>
        </w:rPr>
        <w:drawing>
          <wp:inline distT="0" distB="0" distL="0" distR="0" wp14:anchorId="4E35B176" wp14:editId="533A5D66">
            <wp:extent cx="5760720" cy="2507615"/>
            <wp:effectExtent l="0" t="0" r="0" b="6985"/>
            <wp:docPr id="55382338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823388" name=""/>
                    <pic:cNvPicPr/>
                  </pic:nvPicPr>
                  <pic:blipFill>
                    <a:blip r:embed="rId12"/>
                    <a:stretch>
                      <a:fillRect/>
                    </a:stretch>
                  </pic:blipFill>
                  <pic:spPr>
                    <a:xfrm>
                      <a:off x="0" y="0"/>
                      <a:ext cx="5760720" cy="2507615"/>
                    </a:xfrm>
                    <a:prstGeom prst="rect">
                      <a:avLst/>
                    </a:prstGeom>
                  </pic:spPr>
                </pic:pic>
              </a:graphicData>
            </a:graphic>
          </wp:inline>
        </w:drawing>
      </w:r>
    </w:p>
    <w:p w14:paraId="41E5D079" w14:textId="1D928B4F" w:rsidR="009D5038" w:rsidRDefault="009D5038" w:rsidP="009D5038">
      <w:pPr>
        <w:ind w:left="360"/>
        <w:jc w:val="both"/>
        <w:rPr>
          <w:rFonts w:ascii="Times New Roman" w:hAnsi="Times New Roman" w:cs="Times New Roman"/>
          <w:sz w:val="24"/>
          <w:szCs w:val="24"/>
        </w:rPr>
      </w:pPr>
    </w:p>
    <w:p w14:paraId="24789C43" w14:textId="77777777" w:rsidR="009D5038" w:rsidRDefault="009D5038" w:rsidP="009D5038">
      <w:pPr>
        <w:ind w:left="360"/>
        <w:jc w:val="both"/>
        <w:rPr>
          <w:rFonts w:ascii="Times New Roman" w:hAnsi="Times New Roman" w:cs="Times New Roman"/>
          <w:sz w:val="24"/>
          <w:szCs w:val="24"/>
        </w:rPr>
      </w:pPr>
    </w:p>
    <w:p w14:paraId="4C728AAD" w14:textId="350AD063" w:rsidR="00A84B1A" w:rsidRDefault="00A84B1A" w:rsidP="00A84B1A">
      <w:pPr>
        <w:jc w:val="both"/>
        <w:rPr>
          <w:rFonts w:ascii="Times New Roman" w:hAnsi="Times New Roman" w:cs="Times New Roman"/>
          <w:sz w:val="24"/>
          <w:szCs w:val="24"/>
        </w:rPr>
      </w:pPr>
      <w:r w:rsidRPr="00A84B1A">
        <w:rPr>
          <w:rFonts w:ascii="Times New Roman" w:hAnsi="Times New Roman" w:cs="Times New Roman"/>
          <w:sz w:val="24"/>
          <w:szCs w:val="24"/>
        </w:rPr>
        <w:t xml:space="preserve">Un point important est de déterminer le montant du </w:t>
      </w:r>
      <w:r>
        <w:rPr>
          <w:rFonts w:ascii="Times New Roman" w:hAnsi="Times New Roman" w:cs="Times New Roman"/>
          <w:b/>
          <w:bCs/>
          <w:sz w:val="24"/>
          <w:szCs w:val="24"/>
        </w:rPr>
        <w:t xml:space="preserve">Plafond Mensuel de la Sécurité Sociale </w:t>
      </w:r>
      <w:r w:rsidRPr="00A84B1A">
        <w:rPr>
          <w:rFonts w:ascii="Times New Roman" w:hAnsi="Times New Roman" w:cs="Times New Roman"/>
          <w:sz w:val="24"/>
          <w:szCs w:val="24"/>
        </w:rPr>
        <w:t>applicable (Cellule</w:t>
      </w:r>
      <w:r>
        <w:rPr>
          <w:rFonts w:ascii="Times New Roman" w:hAnsi="Times New Roman" w:cs="Times New Roman"/>
          <w:b/>
          <w:bCs/>
          <w:sz w:val="24"/>
          <w:szCs w:val="24"/>
        </w:rPr>
        <w:t xml:space="preserve"> C35) </w:t>
      </w:r>
      <w:r w:rsidRPr="00A84B1A">
        <w:rPr>
          <w:rFonts w:ascii="Times New Roman" w:hAnsi="Times New Roman" w:cs="Times New Roman"/>
          <w:sz w:val="24"/>
          <w:szCs w:val="24"/>
        </w:rPr>
        <w:t>puisqu’il va nous permettre de calculer les tranches de cotisations (T1,</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T2,</w:t>
      </w:r>
      <w:r w:rsidR="00BB1470">
        <w:rPr>
          <w:rFonts w:ascii="Times New Roman" w:hAnsi="Times New Roman" w:cs="Times New Roman"/>
          <w:sz w:val="24"/>
          <w:szCs w:val="24"/>
        </w:rPr>
        <w:t xml:space="preserve"> </w:t>
      </w:r>
      <w:r w:rsidRPr="00A84B1A">
        <w:rPr>
          <w:rFonts w:ascii="Times New Roman" w:hAnsi="Times New Roman" w:cs="Times New Roman"/>
          <w:sz w:val="24"/>
          <w:szCs w:val="24"/>
        </w:rPr>
        <w:t>TB, TA+TB)</w:t>
      </w:r>
      <w:r>
        <w:rPr>
          <w:rFonts w:ascii="Times New Roman" w:hAnsi="Times New Roman" w:cs="Times New Roman"/>
          <w:sz w:val="24"/>
          <w:szCs w:val="24"/>
        </w:rPr>
        <w:t xml:space="preserve">. </w:t>
      </w:r>
    </w:p>
    <w:p w14:paraId="5448AA79" w14:textId="31C0C9E9" w:rsidR="00A84B1A" w:rsidRDefault="00E34F0F" w:rsidP="00E34F0F">
      <w:pPr>
        <w:jc w:val="both"/>
        <w:rPr>
          <w:rFonts w:ascii="Times New Roman" w:hAnsi="Times New Roman" w:cs="Times New Roman"/>
          <w:sz w:val="24"/>
          <w:szCs w:val="24"/>
        </w:rPr>
      </w:pPr>
      <w:r>
        <w:rPr>
          <w:rFonts w:ascii="Times New Roman" w:hAnsi="Times New Roman" w:cs="Times New Roman"/>
          <w:sz w:val="24"/>
          <w:szCs w:val="24"/>
        </w:rPr>
        <w:t xml:space="preserve">Le salarié </w:t>
      </w:r>
      <w:r w:rsidR="00EB29A6">
        <w:rPr>
          <w:rFonts w:ascii="Times New Roman" w:hAnsi="Times New Roman" w:cs="Times New Roman"/>
          <w:sz w:val="24"/>
          <w:szCs w:val="24"/>
        </w:rPr>
        <w:t xml:space="preserve">ayant été présent </w:t>
      </w:r>
      <w:r w:rsidR="00674226">
        <w:rPr>
          <w:rFonts w:ascii="Times New Roman" w:hAnsi="Times New Roman" w:cs="Times New Roman"/>
          <w:sz w:val="24"/>
          <w:szCs w:val="24"/>
        </w:rPr>
        <w:t xml:space="preserve">chaque jour ouvré </w:t>
      </w:r>
      <w:r>
        <w:rPr>
          <w:rFonts w:ascii="Times New Roman" w:hAnsi="Times New Roman" w:cs="Times New Roman"/>
          <w:sz w:val="24"/>
          <w:szCs w:val="24"/>
        </w:rPr>
        <w:t>du mois de</w:t>
      </w:r>
      <w:r w:rsidR="001B6D04">
        <w:rPr>
          <w:rFonts w:ascii="Times New Roman" w:hAnsi="Times New Roman" w:cs="Times New Roman"/>
          <w:sz w:val="24"/>
          <w:szCs w:val="24"/>
        </w:rPr>
        <w:t xml:space="preserve"> Septembre le </w:t>
      </w:r>
      <w:r>
        <w:rPr>
          <w:rFonts w:ascii="Times New Roman" w:hAnsi="Times New Roman" w:cs="Times New Roman"/>
          <w:sz w:val="24"/>
          <w:szCs w:val="24"/>
        </w:rPr>
        <w:t xml:space="preserve">Plafond Mensuel de la sécurité sociale </w:t>
      </w:r>
      <w:r w:rsidR="001B6D04">
        <w:rPr>
          <w:rFonts w:ascii="Times New Roman" w:hAnsi="Times New Roman" w:cs="Times New Roman"/>
          <w:sz w:val="24"/>
          <w:szCs w:val="24"/>
        </w:rPr>
        <w:t xml:space="preserve">qui est applicable </w:t>
      </w:r>
      <w:r>
        <w:rPr>
          <w:rFonts w:ascii="Times New Roman" w:hAnsi="Times New Roman" w:cs="Times New Roman"/>
          <w:sz w:val="24"/>
          <w:szCs w:val="24"/>
        </w:rPr>
        <w:t>est de 3925</w:t>
      </w:r>
      <w:r w:rsidR="001B6D04">
        <w:rPr>
          <w:rFonts w:ascii="Times New Roman" w:hAnsi="Times New Roman" w:cs="Times New Roman"/>
          <w:sz w:val="24"/>
          <w:szCs w:val="24"/>
        </w:rPr>
        <w:t xml:space="preserve"> </w:t>
      </w:r>
      <w:r w:rsidR="0032142D">
        <w:rPr>
          <w:rFonts w:ascii="Times New Roman" w:hAnsi="Times New Roman" w:cs="Times New Roman"/>
          <w:sz w:val="24"/>
          <w:szCs w:val="24"/>
        </w:rPr>
        <w:t xml:space="preserve">(reporté dans la cellule </w:t>
      </w:r>
      <w:r w:rsidR="00401C25" w:rsidRPr="00775431">
        <w:rPr>
          <w:rFonts w:ascii="Times New Roman" w:hAnsi="Times New Roman" w:cs="Times New Roman"/>
          <w:b/>
          <w:bCs/>
          <w:sz w:val="24"/>
          <w:szCs w:val="24"/>
        </w:rPr>
        <w:t>C35</w:t>
      </w:r>
      <w:r w:rsidR="00401C25">
        <w:rPr>
          <w:rFonts w:ascii="Times New Roman" w:hAnsi="Times New Roman" w:cs="Times New Roman"/>
          <w:sz w:val="24"/>
          <w:szCs w:val="24"/>
        </w:rPr>
        <w:t xml:space="preserve"> du bulletin de paie) </w:t>
      </w:r>
    </w:p>
    <w:p w14:paraId="0B16FFFA" w14:textId="69BDF8E5" w:rsidR="009A0822" w:rsidRDefault="009A0822" w:rsidP="00E34F0F">
      <w:pPr>
        <w:jc w:val="both"/>
        <w:rPr>
          <w:rFonts w:ascii="Times New Roman" w:hAnsi="Times New Roman" w:cs="Times New Roman"/>
          <w:sz w:val="24"/>
          <w:szCs w:val="24"/>
        </w:rPr>
      </w:pPr>
      <w:r>
        <w:rPr>
          <w:rFonts w:ascii="Times New Roman" w:hAnsi="Times New Roman" w:cs="Times New Roman"/>
          <w:sz w:val="24"/>
          <w:szCs w:val="24"/>
        </w:rPr>
        <w:t xml:space="preserve">Le nombre </w:t>
      </w:r>
      <w:r w:rsidRPr="0064606E">
        <w:rPr>
          <w:rFonts w:ascii="Times New Roman" w:hAnsi="Times New Roman" w:cs="Times New Roman"/>
          <w:b/>
          <w:bCs/>
          <w:sz w:val="24"/>
          <w:szCs w:val="24"/>
        </w:rPr>
        <w:t>d’heures URSSAF</w:t>
      </w:r>
      <w:r>
        <w:rPr>
          <w:rFonts w:ascii="Times New Roman" w:hAnsi="Times New Roman" w:cs="Times New Roman"/>
          <w:sz w:val="24"/>
          <w:szCs w:val="24"/>
        </w:rPr>
        <w:t xml:space="preserve"> </w:t>
      </w:r>
      <w:r w:rsidR="00674226">
        <w:rPr>
          <w:rFonts w:ascii="Times New Roman" w:hAnsi="Times New Roman" w:cs="Times New Roman"/>
          <w:sz w:val="24"/>
          <w:szCs w:val="24"/>
        </w:rPr>
        <w:t xml:space="preserve">est de </w:t>
      </w:r>
      <w:r>
        <w:rPr>
          <w:rFonts w:ascii="Times New Roman" w:hAnsi="Times New Roman" w:cs="Times New Roman"/>
          <w:sz w:val="24"/>
          <w:szCs w:val="24"/>
        </w:rPr>
        <w:t xml:space="preserve">151,67 </w:t>
      </w:r>
    </w:p>
    <w:p w14:paraId="6ACC352B" w14:textId="334775E8" w:rsidR="0064606E" w:rsidRPr="00825B27" w:rsidRDefault="0064606E" w:rsidP="00E34F0F">
      <w:pPr>
        <w:jc w:val="both"/>
        <w:rPr>
          <w:rFonts w:ascii="Times New Roman" w:hAnsi="Times New Roman" w:cs="Times New Roman"/>
          <w:sz w:val="24"/>
          <w:szCs w:val="24"/>
        </w:rPr>
      </w:pPr>
      <w:r w:rsidRPr="00825B27">
        <w:rPr>
          <w:rFonts w:ascii="Times New Roman" w:hAnsi="Times New Roman" w:cs="Times New Roman"/>
          <w:sz w:val="24"/>
          <w:szCs w:val="24"/>
        </w:rPr>
        <w:t>Et non 1</w:t>
      </w:r>
      <w:r w:rsidR="00674226">
        <w:rPr>
          <w:rFonts w:ascii="Times New Roman" w:hAnsi="Times New Roman" w:cs="Times New Roman"/>
          <w:sz w:val="24"/>
          <w:szCs w:val="24"/>
        </w:rPr>
        <w:t>54</w:t>
      </w:r>
      <w:r w:rsidRPr="00825B27">
        <w:rPr>
          <w:rFonts w:ascii="Times New Roman" w:hAnsi="Times New Roman" w:cs="Times New Roman"/>
          <w:sz w:val="24"/>
          <w:szCs w:val="24"/>
        </w:rPr>
        <w:t xml:space="preserve"> qui est le nombre d’heures réelles travaillées !!!</w:t>
      </w:r>
      <w:r w:rsidR="00825B27" w:rsidRPr="00825B27">
        <w:rPr>
          <w:rFonts w:ascii="Times New Roman" w:hAnsi="Times New Roman" w:cs="Times New Roman"/>
          <w:sz w:val="24"/>
          <w:szCs w:val="24"/>
        </w:rPr>
        <w:t xml:space="preserve"> (qui figurera en revanche dans les compteurs de bas de bulletin. Cf. Ci-dessous en fin de doc)</w:t>
      </w:r>
    </w:p>
    <w:p w14:paraId="2996F9BC" w14:textId="1044B219" w:rsidR="00E67A17" w:rsidRDefault="00A84B1A" w:rsidP="0027030E">
      <w:pPr>
        <w:jc w:val="both"/>
        <w:rPr>
          <w:rFonts w:ascii="Times New Roman" w:hAnsi="Times New Roman" w:cs="Times New Roman"/>
          <w:sz w:val="24"/>
          <w:szCs w:val="24"/>
        </w:rPr>
      </w:pPr>
      <w:r>
        <w:rPr>
          <w:rFonts w:ascii="Times New Roman" w:hAnsi="Times New Roman" w:cs="Times New Roman"/>
          <w:sz w:val="24"/>
          <w:szCs w:val="24"/>
        </w:rPr>
        <w:t xml:space="preserve">Voyons à présent la notion </w:t>
      </w:r>
      <w:r w:rsidRPr="00CE1D73">
        <w:rPr>
          <w:rFonts w:ascii="Times New Roman" w:hAnsi="Times New Roman" w:cs="Times New Roman"/>
          <w:b/>
          <w:bCs/>
          <w:sz w:val="24"/>
          <w:szCs w:val="24"/>
        </w:rPr>
        <w:t>d’indemnité de trajet</w:t>
      </w:r>
      <w:r>
        <w:rPr>
          <w:rFonts w:ascii="Times New Roman" w:hAnsi="Times New Roman" w:cs="Times New Roman"/>
          <w:sz w:val="24"/>
          <w:szCs w:val="24"/>
        </w:rPr>
        <w:t xml:space="preserve">. Suivant l’exemple pris ici ce salarié a été amené à se rendre sur des chantiers situés en </w:t>
      </w:r>
      <w:r w:rsidRPr="00F76D8D">
        <w:rPr>
          <w:rFonts w:ascii="Times New Roman" w:hAnsi="Times New Roman" w:cs="Times New Roman"/>
          <w:b/>
          <w:bCs/>
          <w:sz w:val="24"/>
          <w:szCs w:val="24"/>
        </w:rPr>
        <w:t xml:space="preserve">Zone </w:t>
      </w:r>
      <w:r w:rsidR="002C4A4F">
        <w:rPr>
          <w:rFonts w:ascii="Times New Roman" w:hAnsi="Times New Roman" w:cs="Times New Roman"/>
          <w:b/>
          <w:bCs/>
          <w:sz w:val="24"/>
          <w:szCs w:val="24"/>
        </w:rPr>
        <w:t>2</w:t>
      </w:r>
      <w:r>
        <w:rPr>
          <w:rFonts w:ascii="Times New Roman" w:hAnsi="Times New Roman" w:cs="Times New Roman"/>
          <w:sz w:val="24"/>
          <w:szCs w:val="24"/>
        </w:rPr>
        <w:t xml:space="preserve"> </w:t>
      </w:r>
      <w:r w:rsidR="00A3573A">
        <w:rPr>
          <w:rFonts w:ascii="Times New Roman" w:hAnsi="Times New Roman" w:cs="Times New Roman"/>
          <w:sz w:val="24"/>
          <w:szCs w:val="24"/>
        </w:rPr>
        <w:t xml:space="preserve">par hypothèse </w:t>
      </w:r>
      <w:r w:rsidR="002C4A4F">
        <w:rPr>
          <w:rFonts w:ascii="Times New Roman" w:hAnsi="Times New Roman" w:cs="Times New Roman"/>
          <w:sz w:val="24"/>
          <w:szCs w:val="24"/>
        </w:rPr>
        <w:t xml:space="preserve">tous </w:t>
      </w:r>
      <w:r w:rsidR="00A3573A">
        <w:rPr>
          <w:rFonts w:ascii="Times New Roman" w:hAnsi="Times New Roman" w:cs="Times New Roman"/>
          <w:sz w:val="24"/>
          <w:szCs w:val="24"/>
        </w:rPr>
        <w:t xml:space="preserve"> les 22 jours ouvrés de </w:t>
      </w:r>
      <w:r w:rsidR="00A451F0">
        <w:rPr>
          <w:rFonts w:ascii="Times New Roman" w:hAnsi="Times New Roman" w:cs="Times New Roman"/>
          <w:sz w:val="24"/>
          <w:szCs w:val="24"/>
        </w:rPr>
        <w:t>Septembre</w:t>
      </w:r>
      <w:r>
        <w:rPr>
          <w:rFonts w:ascii="Times New Roman" w:hAnsi="Times New Roman" w:cs="Times New Roman"/>
          <w:sz w:val="24"/>
          <w:szCs w:val="24"/>
        </w:rPr>
        <w:t xml:space="preserve"> Les indemnités de trajet tout comme les salaires minima font l’objet d’une négociation collective annuelle et en </w:t>
      </w:r>
      <w:r w:rsidR="00A451F0">
        <w:rPr>
          <w:rFonts w:ascii="Times New Roman" w:hAnsi="Times New Roman" w:cs="Times New Roman"/>
          <w:sz w:val="24"/>
          <w:szCs w:val="24"/>
        </w:rPr>
        <w:t>Région Parisienne</w:t>
      </w:r>
      <w:r>
        <w:rPr>
          <w:rFonts w:ascii="Times New Roman" w:hAnsi="Times New Roman" w:cs="Times New Roman"/>
          <w:sz w:val="24"/>
          <w:szCs w:val="24"/>
        </w:rPr>
        <w:t xml:space="preserve"> pour 2025 sont définies de la façon suivante : </w:t>
      </w:r>
    </w:p>
    <w:p w14:paraId="5E66022B" w14:textId="0DA7D8AE" w:rsidR="00F76D8D" w:rsidRDefault="00064E2F" w:rsidP="0027030E">
      <w:pPr>
        <w:jc w:val="both"/>
        <w:rPr>
          <w:rFonts w:ascii="Times New Roman" w:hAnsi="Times New Roman" w:cs="Times New Roman"/>
          <w:sz w:val="24"/>
          <w:szCs w:val="24"/>
        </w:rPr>
      </w:pPr>
      <w:r>
        <w:rPr>
          <w:noProof/>
        </w:rPr>
        <w:lastRenderedPageBreak/>
        <w:drawing>
          <wp:inline distT="0" distB="0" distL="0" distR="0" wp14:anchorId="7B304E1E" wp14:editId="79E77502">
            <wp:extent cx="5760720" cy="3689985"/>
            <wp:effectExtent l="0" t="0" r="0" b="5715"/>
            <wp:docPr id="3" name="Image 2">
              <a:extLst xmlns:a="http://schemas.openxmlformats.org/drawingml/2006/main">
                <a:ext uri="{FF2B5EF4-FFF2-40B4-BE49-F238E27FC236}">
                  <a16:creationId xmlns:a16="http://schemas.microsoft.com/office/drawing/2014/main" id="{5F41E466-D2DF-4BD4-8258-CE662606E9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5F41E466-D2DF-4BD4-8258-CE662606E9EC}"/>
                        </a:ext>
                      </a:extLst>
                    </pic:cNvPr>
                    <pic:cNvPicPr>
                      <a:picLocks noChangeAspect="1"/>
                    </pic:cNvPicPr>
                  </pic:nvPicPr>
                  <pic:blipFill>
                    <a:blip r:embed="rId13"/>
                    <a:stretch>
                      <a:fillRect/>
                    </a:stretch>
                  </pic:blipFill>
                  <pic:spPr>
                    <a:xfrm>
                      <a:off x="0" y="0"/>
                      <a:ext cx="5760720" cy="3689985"/>
                    </a:xfrm>
                    <a:prstGeom prst="rect">
                      <a:avLst/>
                    </a:prstGeom>
                  </pic:spPr>
                </pic:pic>
              </a:graphicData>
            </a:graphic>
          </wp:inline>
        </w:drawing>
      </w:r>
    </w:p>
    <w:p w14:paraId="3F4D742A" w14:textId="6A44947F" w:rsidR="00F76D8D" w:rsidRPr="006E672A" w:rsidRDefault="00F76D8D" w:rsidP="00F76D8D">
      <w:pPr>
        <w:jc w:val="both"/>
        <w:rPr>
          <w:rFonts w:ascii="Times New Roman" w:hAnsi="Times New Roman" w:cs="Times New Roman"/>
        </w:rPr>
      </w:pPr>
      <w:r w:rsidRPr="006E672A">
        <w:rPr>
          <w:rFonts w:ascii="Times New Roman" w:hAnsi="Times New Roman" w:cs="Times New Roman"/>
          <w:sz w:val="24"/>
          <w:szCs w:val="24"/>
        </w:rPr>
        <w:t>« </w:t>
      </w:r>
      <w:r w:rsidRPr="006E672A">
        <w:rPr>
          <w:rFonts w:ascii="Times New Roman" w:hAnsi="Times New Roman" w:cs="Times New Roman"/>
        </w:rPr>
        <w:t xml:space="preserve">Les </w:t>
      </w:r>
      <w:r w:rsidRPr="006E672A">
        <w:rPr>
          <w:rFonts w:ascii="Times New Roman" w:hAnsi="Times New Roman" w:cs="Times New Roman"/>
          <w:b/>
          <w:bCs/>
        </w:rPr>
        <w:t>zones de déplacement</w:t>
      </w:r>
      <w:r w:rsidRPr="006E672A">
        <w:rPr>
          <w:rFonts w:ascii="Times New Roman" w:hAnsi="Times New Roman" w:cs="Times New Roman"/>
        </w:rPr>
        <w:t xml:space="preserve"> sont des </w:t>
      </w:r>
      <w:r w:rsidRPr="006E672A">
        <w:rPr>
          <w:rFonts w:ascii="Times New Roman" w:hAnsi="Times New Roman" w:cs="Times New Roman"/>
          <w:b/>
          <w:bCs/>
        </w:rPr>
        <w:t>tranches kilométriques</w:t>
      </w:r>
      <w:r w:rsidRPr="006E672A">
        <w:rPr>
          <w:rFonts w:ascii="Times New Roman" w:hAnsi="Times New Roman" w:cs="Times New Roman"/>
        </w:rPr>
        <w:t xml:space="preserve"> entre le </w:t>
      </w:r>
      <w:r w:rsidRPr="006E672A">
        <w:rPr>
          <w:rFonts w:ascii="Times New Roman" w:hAnsi="Times New Roman" w:cs="Times New Roman"/>
          <w:b/>
          <w:bCs/>
        </w:rPr>
        <w:t>domicile de l’ouvrier</w:t>
      </w:r>
      <w:r w:rsidRPr="006E672A">
        <w:rPr>
          <w:rFonts w:ascii="Times New Roman" w:hAnsi="Times New Roman" w:cs="Times New Roman"/>
        </w:rPr>
        <w:t xml:space="preserve"> et le </w:t>
      </w:r>
      <w:r w:rsidRPr="006E672A">
        <w:rPr>
          <w:rFonts w:ascii="Times New Roman" w:hAnsi="Times New Roman" w:cs="Times New Roman"/>
          <w:b/>
          <w:bCs/>
        </w:rPr>
        <w:t>lieu du chantier</w:t>
      </w:r>
      <w:r w:rsidRPr="006E672A">
        <w:rPr>
          <w:rFonts w:ascii="Times New Roman" w:hAnsi="Times New Roman" w:cs="Times New Roman"/>
        </w:rPr>
        <w:t xml:space="preserve">. Elles servent à calculer les </w:t>
      </w:r>
      <w:r w:rsidRPr="006E672A">
        <w:rPr>
          <w:rFonts w:ascii="Times New Roman" w:hAnsi="Times New Roman" w:cs="Times New Roman"/>
          <w:b/>
          <w:bCs/>
        </w:rPr>
        <w:t>indemnités de trajet, de transport et de repas</w:t>
      </w:r>
      <w:r w:rsidRPr="006E672A">
        <w:rPr>
          <w:rFonts w:ascii="Times New Roman" w:hAnsi="Times New Roman" w:cs="Times New Roman"/>
        </w:rPr>
        <w:t xml:space="preserve"> que l’employeur doit verser. »</w:t>
      </w:r>
      <w:r w:rsidR="006534D3" w:rsidRPr="006E672A">
        <w:rPr>
          <w:rFonts w:ascii="Times New Roman" w:hAnsi="Times New Roman" w:cs="Times New Roman"/>
        </w:rPr>
        <w:t xml:space="preserve"> Ainsi la zone </w:t>
      </w:r>
      <w:r w:rsidR="00212896">
        <w:rPr>
          <w:rFonts w:ascii="Times New Roman" w:hAnsi="Times New Roman" w:cs="Times New Roman"/>
        </w:rPr>
        <w:t xml:space="preserve">2 </w:t>
      </w:r>
      <w:r w:rsidR="006534D3" w:rsidRPr="006E672A">
        <w:rPr>
          <w:rFonts w:ascii="Times New Roman" w:hAnsi="Times New Roman" w:cs="Times New Roman"/>
        </w:rPr>
        <w:t xml:space="preserve">correspond à une distance de </w:t>
      </w:r>
      <w:r w:rsidR="00067C2F">
        <w:rPr>
          <w:rFonts w:ascii="Times New Roman" w:hAnsi="Times New Roman" w:cs="Times New Roman"/>
        </w:rPr>
        <w:t xml:space="preserve">5 </w:t>
      </w:r>
      <w:r w:rsidR="006534D3" w:rsidRPr="006E672A">
        <w:rPr>
          <w:rFonts w:ascii="Times New Roman" w:hAnsi="Times New Roman" w:cs="Times New Roman"/>
        </w:rPr>
        <w:t xml:space="preserve">à </w:t>
      </w:r>
      <w:r w:rsidR="00067C2F">
        <w:rPr>
          <w:rFonts w:ascii="Times New Roman" w:hAnsi="Times New Roman" w:cs="Times New Roman"/>
        </w:rPr>
        <w:t>1</w:t>
      </w:r>
      <w:r w:rsidR="006534D3" w:rsidRPr="006E672A">
        <w:rPr>
          <w:rFonts w:ascii="Times New Roman" w:hAnsi="Times New Roman" w:cs="Times New Roman"/>
        </w:rPr>
        <w:t xml:space="preserve">0 kms. </w:t>
      </w:r>
    </w:p>
    <w:p w14:paraId="281D2886" w14:textId="39885976" w:rsidR="00A47627" w:rsidRDefault="00A47627" w:rsidP="00A47627">
      <w:pPr>
        <w:ind w:left="360"/>
        <w:jc w:val="both"/>
        <w:rPr>
          <w:rFonts w:ascii="Times New Roman" w:hAnsi="Times New Roman" w:cs="Times New Roman"/>
          <w:b/>
          <w:bCs/>
          <w:sz w:val="24"/>
          <w:szCs w:val="24"/>
        </w:rPr>
      </w:pPr>
      <w:r>
        <w:rPr>
          <w:rFonts w:ascii="Times New Roman" w:hAnsi="Times New Roman" w:cs="Times New Roman"/>
          <w:b/>
          <w:bCs/>
          <w:sz w:val="24"/>
          <w:szCs w:val="24"/>
        </w:rPr>
        <w:t>On a donc une indemnité de trajet de 2</w:t>
      </w:r>
      <w:r w:rsidR="00064E2F">
        <w:rPr>
          <w:rFonts w:ascii="Times New Roman" w:hAnsi="Times New Roman" w:cs="Times New Roman"/>
          <w:b/>
          <w:bCs/>
          <w:sz w:val="24"/>
          <w:szCs w:val="24"/>
        </w:rPr>
        <w:t>2</w:t>
      </w:r>
      <w:r>
        <w:rPr>
          <w:rFonts w:ascii="Times New Roman" w:hAnsi="Times New Roman" w:cs="Times New Roman"/>
          <w:b/>
          <w:bCs/>
          <w:sz w:val="24"/>
          <w:szCs w:val="24"/>
        </w:rPr>
        <w:t xml:space="preserve">* </w:t>
      </w:r>
      <w:r w:rsidR="00064E2F">
        <w:rPr>
          <w:rFonts w:ascii="Times New Roman" w:hAnsi="Times New Roman" w:cs="Times New Roman"/>
          <w:b/>
          <w:bCs/>
          <w:sz w:val="24"/>
          <w:szCs w:val="24"/>
        </w:rPr>
        <w:t>3,12</w:t>
      </w:r>
      <w:r>
        <w:rPr>
          <w:rFonts w:ascii="Times New Roman" w:hAnsi="Times New Roman" w:cs="Times New Roman"/>
          <w:b/>
          <w:bCs/>
          <w:sz w:val="24"/>
          <w:szCs w:val="24"/>
        </w:rPr>
        <w:t xml:space="preserve"> = </w:t>
      </w:r>
      <w:r w:rsidR="00212896">
        <w:rPr>
          <w:rFonts w:ascii="Times New Roman" w:hAnsi="Times New Roman" w:cs="Times New Roman"/>
          <w:b/>
          <w:bCs/>
          <w:sz w:val="24"/>
          <w:szCs w:val="24"/>
        </w:rPr>
        <w:t>68,64</w:t>
      </w:r>
      <w:r>
        <w:rPr>
          <w:rFonts w:ascii="Times New Roman" w:hAnsi="Times New Roman" w:cs="Times New Roman"/>
          <w:b/>
          <w:bCs/>
          <w:sz w:val="24"/>
          <w:szCs w:val="24"/>
        </w:rPr>
        <w:t xml:space="preserve"> </w:t>
      </w:r>
    </w:p>
    <w:p w14:paraId="0F55B43D" w14:textId="77777777" w:rsidR="00AA053D" w:rsidRDefault="00891A82" w:rsidP="00891A82">
      <w:pPr>
        <w:jc w:val="both"/>
        <w:rPr>
          <w:rFonts w:ascii="Times New Roman" w:hAnsi="Times New Roman" w:cs="Times New Roman"/>
          <w:i/>
          <w:iCs/>
          <w:sz w:val="24"/>
          <w:szCs w:val="24"/>
        </w:rPr>
      </w:pPr>
      <w:r w:rsidRPr="00891A82">
        <w:rPr>
          <w:rFonts w:ascii="Times New Roman" w:hAnsi="Times New Roman" w:cs="Times New Roman"/>
          <w:sz w:val="24"/>
          <w:szCs w:val="24"/>
        </w:rPr>
        <w:t xml:space="preserve">L’indemnité de trajet vise à </w:t>
      </w:r>
      <w:r w:rsidRPr="00891A82">
        <w:rPr>
          <w:rFonts w:ascii="Times New Roman" w:hAnsi="Times New Roman" w:cs="Times New Roman"/>
          <w:b/>
          <w:bCs/>
          <w:sz w:val="24"/>
          <w:szCs w:val="24"/>
        </w:rPr>
        <w:t>dédommager le salarié</w:t>
      </w:r>
      <w:r w:rsidRPr="00891A82">
        <w:rPr>
          <w:rFonts w:ascii="Times New Roman" w:hAnsi="Times New Roman" w:cs="Times New Roman"/>
          <w:sz w:val="24"/>
          <w:szCs w:val="24"/>
        </w:rPr>
        <w:t xml:space="preserve"> pour la contrainte liée au déplacement quotidien vers un lieu de travail qui change régulièrement (comme un chantier). Elle ne rémunère </w:t>
      </w:r>
      <w:r w:rsidRPr="00891A82">
        <w:rPr>
          <w:rFonts w:ascii="Times New Roman" w:hAnsi="Times New Roman" w:cs="Times New Roman"/>
          <w:b/>
          <w:bCs/>
          <w:sz w:val="24"/>
          <w:szCs w:val="24"/>
        </w:rPr>
        <w:t>ni le travail</w:t>
      </w:r>
      <w:r w:rsidRPr="00891A82">
        <w:rPr>
          <w:rFonts w:ascii="Times New Roman" w:hAnsi="Times New Roman" w:cs="Times New Roman"/>
          <w:sz w:val="24"/>
          <w:szCs w:val="24"/>
        </w:rPr>
        <w:t xml:space="preserve">, ni les frais de transport, mais </w:t>
      </w:r>
      <w:r w:rsidRPr="00891A82">
        <w:rPr>
          <w:rFonts w:ascii="Times New Roman" w:hAnsi="Times New Roman" w:cs="Times New Roman"/>
          <w:b/>
          <w:bCs/>
          <w:sz w:val="24"/>
          <w:szCs w:val="24"/>
        </w:rPr>
        <w:t>le temps passé à se déplacer</w:t>
      </w:r>
      <w:r w:rsidRPr="00891A82">
        <w:rPr>
          <w:rFonts w:ascii="Times New Roman" w:hAnsi="Times New Roman" w:cs="Times New Roman"/>
          <w:sz w:val="24"/>
          <w:szCs w:val="24"/>
        </w:rPr>
        <w:t xml:space="preserve">. Cette indemnité, versée sous forme de forfait, a </w:t>
      </w:r>
      <w:r>
        <w:rPr>
          <w:rFonts w:ascii="Times New Roman" w:hAnsi="Times New Roman" w:cs="Times New Roman"/>
          <w:sz w:val="24"/>
          <w:szCs w:val="24"/>
        </w:rPr>
        <w:t xml:space="preserve">donc </w:t>
      </w:r>
      <w:r w:rsidRPr="00891A82">
        <w:rPr>
          <w:rFonts w:ascii="Times New Roman" w:hAnsi="Times New Roman" w:cs="Times New Roman"/>
          <w:sz w:val="24"/>
          <w:szCs w:val="24"/>
        </w:rPr>
        <w:t xml:space="preserve">été mise en place pour dédommager le salarié </w:t>
      </w:r>
      <w:r w:rsidRPr="008D1D4C">
        <w:rPr>
          <w:rFonts w:ascii="Times New Roman" w:hAnsi="Times New Roman" w:cs="Times New Roman"/>
          <w:sz w:val="24"/>
          <w:szCs w:val="24"/>
        </w:rPr>
        <w:t>du</w:t>
      </w:r>
      <w:r w:rsidRPr="008D1D4C">
        <w:rPr>
          <w:rFonts w:ascii="Times New Roman" w:hAnsi="Times New Roman" w:cs="Times New Roman"/>
          <w:b/>
          <w:bCs/>
          <w:sz w:val="24"/>
          <w:szCs w:val="24"/>
        </w:rPr>
        <w:t xml:space="preserve"> temps passé</w:t>
      </w:r>
      <w:r w:rsidRPr="00891A82">
        <w:rPr>
          <w:rFonts w:ascii="Times New Roman" w:hAnsi="Times New Roman" w:cs="Times New Roman"/>
          <w:sz w:val="24"/>
          <w:szCs w:val="24"/>
        </w:rPr>
        <w:t xml:space="preserve"> dans les transports (quels qu'ils soient) pour rejoindre le chantier</w:t>
      </w:r>
      <w:r w:rsidRPr="00891A82">
        <w:rPr>
          <w:rFonts w:ascii="Times New Roman" w:hAnsi="Times New Roman" w:cs="Times New Roman"/>
          <w:i/>
          <w:iCs/>
          <w:sz w:val="24"/>
          <w:szCs w:val="24"/>
        </w:rPr>
        <w:t>.</w:t>
      </w:r>
    </w:p>
    <w:p w14:paraId="0A77AFD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Les règles d’application des indemnités peuvent parfois prêter à confusion, notamment lorsqu’il est question du</w:t>
      </w:r>
      <w:r w:rsidRPr="00AA053D">
        <w:rPr>
          <w:rFonts w:ascii="Times New Roman" w:hAnsi="Times New Roman" w:cs="Times New Roman"/>
          <w:b/>
          <w:bCs/>
          <w:i/>
          <w:iCs/>
          <w:sz w:val="24"/>
          <w:szCs w:val="24"/>
        </w:rPr>
        <w:t xml:space="preserve"> temps de trajet. </w:t>
      </w:r>
      <w:r w:rsidRPr="00AA053D">
        <w:rPr>
          <w:rFonts w:ascii="Times New Roman" w:hAnsi="Times New Roman" w:cs="Times New Roman"/>
          <w:i/>
          <w:iCs/>
          <w:sz w:val="24"/>
          <w:szCs w:val="24"/>
        </w:rPr>
        <w:t xml:space="preserve">Et, plus précisément, l’application des indemnités lorsque ce dernier est considéré comme du </w:t>
      </w:r>
      <w:r w:rsidRPr="00AA053D">
        <w:rPr>
          <w:rFonts w:ascii="Times New Roman" w:hAnsi="Times New Roman" w:cs="Times New Roman"/>
          <w:b/>
          <w:bCs/>
          <w:i/>
          <w:iCs/>
          <w:sz w:val="24"/>
          <w:szCs w:val="24"/>
        </w:rPr>
        <w:t>temps de travail effectif. </w:t>
      </w:r>
    </w:p>
    <w:p w14:paraId="2CA0B939" w14:textId="6ED9CD19" w:rsidR="00AA053D" w:rsidRPr="00AA053D" w:rsidRDefault="00AA053D" w:rsidP="00AA053D">
      <w:pPr>
        <w:jc w:val="both"/>
        <w:rPr>
          <w:rFonts w:ascii="Times New Roman" w:hAnsi="Times New Roman" w:cs="Times New Roman"/>
          <w:i/>
          <w:iCs/>
          <w:sz w:val="24"/>
          <w:szCs w:val="24"/>
        </w:rPr>
      </w:pPr>
      <w:r>
        <w:rPr>
          <w:rFonts w:ascii="Times New Roman" w:hAnsi="Times New Roman" w:cs="Times New Roman"/>
          <w:i/>
          <w:iCs/>
          <w:sz w:val="24"/>
          <w:szCs w:val="24"/>
        </w:rPr>
        <w:t>Le</w:t>
      </w:r>
      <w:r w:rsidRPr="00AA053D">
        <w:rPr>
          <w:rFonts w:ascii="Times New Roman" w:hAnsi="Times New Roman" w:cs="Times New Roman"/>
          <w:i/>
          <w:iCs/>
          <w:sz w:val="24"/>
          <w:szCs w:val="24"/>
        </w:rPr>
        <w:t xml:space="preserve"> temps de trajet correspond au temps passé pour se rendre à son travail depuis son lieu de résidence. En principe, dans la plupart des métiers, ce temps n’est pas compté comme du temps de travail effectif. Par temps de travail effectif, on entend une période durant laquelle le salarié est </w:t>
      </w:r>
      <w:r w:rsidRPr="00AA053D">
        <w:rPr>
          <w:rFonts w:ascii="Times New Roman" w:hAnsi="Times New Roman" w:cs="Times New Roman"/>
          <w:b/>
          <w:bCs/>
          <w:i/>
          <w:iCs/>
          <w:sz w:val="24"/>
          <w:szCs w:val="24"/>
        </w:rPr>
        <w:t>à disposition de son employeur e</w:t>
      </w:r>
      <w:r w:rsidRPr="00AA053D">
        <w:rPr>
          <w:rFonts w:ascii="Times New Roman" w:hAnsi="Times New Roman" w:cs="Times New Roman"/>
          <w:i/>
          <w:iCs/>
          <w:sz w:val="24"/>
          <w:szCs w:val="24"/>
        </w:rPr>
        <w:t>t qui se rémunère comme telle. </w:t>
      </w:r>
    </w:p>
    <w:p w14:paraId="2CEE8072" w14:textId="7777777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 xml:space="preserve">Toutefois, dans le BTP, il arrive que ce temps de trajet bascule en temps de travail effectif. C’est le cas lorsque l’employé est </w:t>
      </w:r>
      <w:r w:rsidRPr="00AA053D">
        <w:rPr>
          <w:rFonts w:ascii="Times New Roman" w:hAnsi="Times New Roman" w:cs="Times New Roman"/>
          <w:b/>
          <w:bCs/>
          <w:i/>
          <w:iCs/>
          <w:sz w:val="24"/>
          <w:szCs w:val="24"/>
        </w:rPr>
        <w:t>dans l’obligation de transiter par les locaux de sa société</w:t>
      </w:r>
      <w:r w:rsidRPr="00AA053D">
        <w:rPr>
          <w:rFonts w:ascii="Times New Roman" w:hAnsi="Times New Roman" w:cs="Times New Roman"/>
          <w:i/>
          <w:iCs/>
          <w:sz w:val="24"/>
          <w:szCs w:val="24"/>
        </w:rPr>
        <w:t xml:space="preserve"> avant d’aller sur le chantier. Le temps de travail commence alors au moment de son arrivée au siège jusqu’à son retour définitif en fin de journée. </w:t>
      </w:r>
    </w:p>
    <w:p w14:paraId="54C26CDB" w14:textId="4928FAA7" w:rsidR="00AA053D" w:rsidRPr="00AA053D" w:rsidRDefault="00AA053D" w:rsidP="00AA053D">
      <w:pPr>
        <w:jc w:val="both"/>
        <w:rPr>
          <w:rFonts w:ascii="Times New Roman" w:hAnsi="Times New Roman" w:cs="Times New Roman"/>
          <w:i/>
          <w:iCs/>
          <w:sz w:val="24"/>
          <w:szCs w:val="24"/>
        </w:rPr>
      </w:pPr>
      <w:r w:rsidRPr="00AA053D">
        <w:rPr>
          <w:rFonts w:ascii="Times New Roman" w:hAnsi="Times New Roman" w:cs="Times New Roman"/>
          <w:i/>
          <w:iCs/>
          <w:sz w:val="24"/>
          <w:szCs w:val="24"/>
        </w:rPr>
        <w:t>Dans ce cas, qu’en est-il des indemnités de trajet BTP ? Sont-elles due</w:t>
      </w:r>
      <w:r>
        <w:rPr>
          <w:rFonts w:ascii="Times New Roman" w:hAnsi="Times New Roman" w:cs="Times New Roman"/>
          <w:i/>
          <w:iCs/>
          <w:sz w:val="24"/>
          <w:szCs w:val="24"/>
        </w:rPr>
        <w:t>s</w:t>
      </w:r>
      <w:r w:rsidRPr="00AA053D">
        <w:rPr>
          <w:rFonts w:ascii="Times New Roman" w:hAnsi="Times New Roman" w:cs="Times New Roman"/>
          <w:i/>
          <w:iCs/>
          <w:sz w:val="24"/>
          <w:szCs w:val="24"/>
        </w:rPr>
        <w:t xml:space="preserve"> ? </w:t>
      </w:r>
      <w:r w:rsidRPr="00AA053D">
        <w:rPr>
          <w:rFonts w:ascii="Times New Roman" w:hAnsi="Times New Roman" w:cs="Times New Roman"/>
          <w:b/>
          <w:bCs/>
          <w:i/>
          <w:iCs/>
          <w:sz w:val="24"/>
          <w:szCs w:val="24"/>
        </w:rPr>
        <w:t xml:space="preserve">La réponse est non. </w:t>
      </w:r>
      <w:r w:rsidRPr="00AA053D">
        <w:rPr>
          <w:rFonts w:ascii="Times New Roman" w:hAnsi="Times New Roman" w:cs="Times New Roman"/>
          <w:i/>
          <w:iCs/>
          <w:sz w:val="24"/>
          <w:szCs w:val="24"/>
        </w:rPr>
        <w:t>Si le trajet compte comme temps de travail effectif, la convention collective précise que l’employeur n’est pas redevable d’une indemnité de trajet. </w:t>
      </w:r>
    </w:p>
    <w:p w14:paraId="4D384D24" w14:textId="098F11D0" w:rsidR="00891A82" w:rsidRPr="00250288" w:rsidRDefault="00250288" w:rsidP="00891A82">
      <w:pPr>
        <w:jc w:val="both"/>
        <w:rPr>
          <w:rFonts w:ascii="Times New Roman" w:hAnsi="Times New Roman" w:cs="Times New Roman"/>
          <w:sz w:val="24"/>
          <w:szCs w:val="24"/>
        </w:rPr>
      </w:pPr>
      <w:r w:rsidRPr="00250288">
        <w:rPr>
          <w:rFonts w:ascii="Times New Roman" w:hAnsi="Times New Roman" w:cs="Times New Roman"/>
          <w:sz w:val="24"/>
          <w:szCs w:val="24"/>
        </w:rPr>
        <w:lastRenderedPageBreak/>
        <w:t>L’employeur doit pouvoir prouver que le versement des indemnités était bien justifié en cas de contrôle de l'administration fiscale. L’employeur doit également conserver tous les justificatifs pendant 6 ans conformément aux obligations légales et respecte</w:t>
      </w:r>
      <w:r>
        <w:rPr>
          <w:rFonts w:ascii="Times New Roman" w:hAnsi="Times New Roman" w:cs="Times New Roman"/>
          <w:sz w:val="24"/>
          <w:szCs w:val="24"/>
        </w:rPr>
        <w:t>r</w:t>
      </w:r>
      <w:r w:rsidRPr="00250288">
        <w:rPr>
          <w:rFonts w:ascii="Times New Roman" w:hAnsi="Times New Roman" w:cs="Times New Roman"/>
          <w:sz w:val="24"/>
          <w:szCs w:val="24"/>
        </w:rPr>
        <w:t xml:space="preserve"> les délais de prescription de 3 ans pour toute réclamation de la part des salariés.</w:t>
      </w:r>
    </w:p>
    <w:p w14:paraId="630D3982" w14:textId="50AB1B9F" w:rsidR="00250288" w:rsidRDefault="00891A82" w:rsidP="00891A82">
      <w:pPr>
        <w:jc w:val="both"/>
        <w:rPr>
          <w:rFonts w:ascii="Times New Roman" w:hAnsi="Times New Roman" w:cs="Times New Roman"/>
          <w:sz w:val="24"/>
          <w:szCs w:val="24"/>
        </w:rPr>
      </w:pPr>
      <w:r w:rsidRPr="00891A82">
        <w:rPr>
          <w:rFonts w:ascii="Times New Roman" w:hAnsi="Times New Roman" w:cs="Times New Roman"/>
          <w:sz w:val="24"/>
          <w:szCs w:val="24"/>
        </w:rPr>
        <w:t xml:space="preserve">Normalement exclue des cotisations quand elle est analysée comme remboursement de frais professionnels, nous considérerons </w:t>
      </w:r>
      <w:r w:rsidR="00250288">
        <w:rPr>
          <w:rFonts w:ascii="Times New Roman" w:hAnsi="Times New Roman" w:cs="Times New Roman"/>
          <w:sz w:val="24"/>
          <w:szCs w:val="24"/>
        </w:rPr>
        <w:t xml:space="preserve">ici l’indemnité de trajet versée </w:t>
      </w:r>
      <w:r w:rsidRPr="00891A82">
        <w:rPr>
          <w:rFonts w:ascii="Times New Roman" w:hAnsi="Times New Roman" w:cs="Times New Roman"/>
          <w:sz w:val="24"/>
          <w:szCs w:val="24"/>
        </w:rPr>
        <w:t xml:space="preserve">comme un complémentaire de salaire, ce qui a pour effet </w:t>
      </w:r>
      <w:r w:rsidR="00250288">
        <w:rPr>
          <w:rFonts w:ascii="Times New Roman" w:hAnsi="Times New Roman" w:cs="Times New Roman"/>
          <w:sz w:val="24"/>
          <w:szCs w:val="24"/>
        </w:rPr>
        <w:t xml:space="preserve">de la soumettre à </w:t>
      </w:r>
      <w:r w:rsidRPr="00891A82">
        <w:rPr>
          <w:rFonts w:ascii="Times New Roman" w:hAnsi="Times New Roman" w:cs="Times New Roman"/>
          <w:sz w:val="24"/>
          <w:szCs w:val="24"/>
        </w:rPr>
        <w:t xml:space="preserve">cotisations et </w:t>
      </w:r>
      <w:r w:rsidR="00250288">
        <w:rPr>
          <w:rFonts w:ascii="Times New Roman" w:hAnsi="Times New Roman" w:cs="Times New Roman"/>
          <w:sz w:val="24"/>
          <w:szCs w:val="24"/>
        </w:rPr>
        <w:t>de la rendre imposable</w:t>
      </w:r>
      <w:r w:rsidRPr="00891A82">
        <w:rPr>
          <w:rFonts w:ascii="Times New Roman" w:hAnsi="Times New Roman" w:cs="Times New Roman"/>
          <w:sz w:val="24"/>
          <w:szCs w:val="24"/>
        </w:rPr>
        <w:t>.</w:t>
      </w:r>
    </w:p>
    <w:p w14:paraId="4D9C2127" w14:textId="620618A5" w:rsidR="00891A82" w:rsidRDefault="00250288" w:rsidP="00891A82">
      <w:pPr>
        <w:jc w:val="both"/>
        <w:rPr>
          <w:rFonts w:ascii="Times New Roman" w:hAnsi="Times New Roman" w:cs="Times New Roman"/>
          <w:b/>
          <w:bCs/>
          <w:sz w:val="24"/>
          <w:szCs w:val="24"/>
        </w:rPr>
      </w:pPr>
      <w:r w:rsidRPr="00250288">
        <w:rPr>
          <w:rFonts w:ascii="Times New Roman" w:hAnsi="Times New Roman" w:cs="Times New Roman"/>
          <w:b/>
          <w:bCs/>
          <w:sz w:val="24"/>
          <w:szCs w:val="24"/>
        </w:rPr>
        <w:t xml:space="preserve">La notion de </w:t>
      </w:r>
      <w:r>
        <w:rPr>
          <w:rFonts w:ascii="Times New Roman" w:hAnsi="Times New Roman" w:cs="Times New Roman"/>
          <w:b/>
          <w:bCs/>
          <w:sz w:val="24"/>
          <w:szCs w:val="24"/>
        </w:rPr>
        <w:t>D</w:t>
      </w:r>
      <w:r w:rsidRPr="00250288">
        <w:rPr>
          <w:rFonts w:ascii="Times New Roman" w:hAnsi="Times New Roman" w:cs="Times New Roman"/>
          <w:b/>
          <w:bCs/>
          <w:sz w:val="24"/>
          <w:szCs w:val="24"/>
        </w:rPr>
        <w:t xml:space="preserve">éduction </w:t>
      </w:r>
      <w:r>
        <w:rPr>
          <w:rFonts w:ascii="Times New Roman" w:hAnsi="Times New Roman" w:cs="Times New Roman"/>
          <w:b/>
          <w:bCs/>
          <w:sz w:val="24"/>
          <w:szCs w:val="24"/>
        </w:rPr>
        <w:t>F</w:t>
      </w:r>
      <w:r w:rsidRPr="00250288">
        <w:rPr>
          <w:rFonts w:ascii="Times New Roman" w:hAnsi="Times New Roman" w:cs="Times New Roman"/>
          <w:b/>
          <w:bCs/>
          <w:sz w:val="24"/>
          <w:szCs w:val="24"/>
        </w:rPr>
        <w:t xml:space="preserve">orfaitaire </w:t>
      </w:r>
      <w:r>
        <w:rPr>
          <w:rFonts w:ascii="Times New Roman" w:hAnsi="Times New Roman" w:cs="Times New Roman"/>
          <w:b/>
          <w:bCs/>
          <w:sz w:val="24"/>
          <w:szCs w:val="24"/>
        </w:rPr>
        <w:t>S</w:t>
      </w:r>
      <w:r w:rsidRPr="00250288">
        <w:rPr>
          <w:rFonts w:ascii="Times New Roman" w:hAnsi="Times New Roman" w:cs="Times New Roman"/>
          <w:b/>
          <w:bCs/>
          <w:sz w:val="24"/>
          <w:szCs w:val="24"/>
        </w:rPr>
        <w:t>pécifique</w:t>
      </w:r>
      <w:r w:rsidR="00891A82" w:rsidRPr="00250288">
        <w:rPr>
          <w:rFonts w:ascii="Times New Roman" w:hAnsi="Times New Roman" w:cs="Times New Roman"/>
          <w:b/>
          <w:bCs/>
          <w:sz w:val="24"/>
          <w:szCs w:val="24"/>
        </w:rPr>
        <w:t xml:space="preserve"> </w:t>
      </w:r>
      <w:r>
        <w:rPr>
          <w:rFonts w:ascii="Times New Roman" w:hAnsi="Times New Roman" w:cs="Times New Roman"/>
          <w:b/>
          <w:bCs/>
          <w:sz w:val="24"/>
          <w:szCs w:val="24"/>
        </w:rPr>
        <w:t xml:space="preserve">(DFS) </w:t>
      </w:r>
    </w:p>
    <w:p w14:paraId="2486946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Définition</w:t>
      </w:r>
    </w:p>
    <w:p w14:paraId="59F7C985" w14:textId="61B93E7B"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est un abattement de </w:t>
      </w:r>
      <w:r w:rsidRPr="00250288">
        <w:rPr>
          <w:rFonts w:ascii="Times New Roman" w:hAnsi="Times New Roman" w:cs="Times New Roman"/>
          <w:b/>
          <w:bCs/>
          <w:sz w:val="24"/>
          <w:szCs w:val="24"/>
        </w:rPr>
        <w:t>8 %</w:t>
      </w:r>
      <w:r>
        <w:rPr>
          <w:rFonts w:ascii="Times New Roman" w:hAnsi="Times New Roman" w:cs="Times New Roman"/>
          <w:sz w:val="24"/>
          <w:szCs w:val="24"/>
        </w:rPr>
        <w:t xml:space="preserve"> (en 2025 – 7% en 2026 – suppression programmée à compter de 203</w:t>
      </w:r>
      <w:r w:rsidR="00E6054D">
        <w:rPr>
          <w:rFonts w:ascii="Times New Roman" w:hAnsi="Times New Roman" w:cs="Times New Roman"/>
          <w:sz w:val="24"/>
          <w:szCs w:val="24"/>
        </w:rPr>
        <w:t>2</w:t>
      </w:r>
      <w:r>
        <w:rPr>
          <w:rFonts w:ascii="Times New Roman" w:hAnsi="Times New Roman" w:cs="Times New Roman"/>
          <w:sz w:val="24"/>
          <w:szCs w:val="24"/>
        </w:rPr>
        <w:t>)</w:t>
      </w:r>
      <w:r w:rsidRPr="00250288">
        <w:rPr>
          <w:rFonts w:ascii="Times New Roman" w:hAnsi="Times New Roman" w:cs="Times New Roman"/>
          <w:sz w:val="24"/>
          <w:szCs w:val="24"/>
        </w:rPr>
        <w:t xml:space="preserve"> appliqué sur le salaire brut pour tenir compte des frais professionnels que le salarié supporte sans remboursement (ex. : déplacements fréquents, repas sur chantier, etc.). Elle est prévue par l’article 5 de l’annexe IV du Code général des impôts et concerne certaines professions listées dans ce texte</w:t>
      </w:r>
    </w:p>
    <w:p w14:paraId="5F409FC0" w14:textId="77777777" w:rsidR="00250288" w:rsidRPr="00250288" w:rsidRDefault="00250288" w:rsidP="00891A82">
      <w:pPr>
        <w:jc w:val="both"/>
        <w:rPr>
          <w:rFonts w:ascii="Times New Roman" w:hAnsi="Times New Roman" w:cs="Times New Roman"/>
          <w:b/>
          <w:bCs/>
          <w:sz w:val="24"/>
          <w:szCs w:val="24"/>
        </w:rPr>
      </w:pPr>
    </w:p>
    <w:p w14:paraId="757B34F5"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La DFS peut être appliquée aux salariés :</w:t>
      </w:r>
    </w:p>
    <w:p w14:paraId="12AB7F56"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b/>
          <w:bCs/>
          <w:sz w:val="24"/>
          <w:szCs w:val="24"/>
        </w:rPr>
        <w:t>Travaillant de manière constante sur les chantiers</w:t>
      </w:r>
      <w:r w:rsidRPr="00250288">
        <w:rPr>
          <w:rFonts w:ascii="Times New Roman" w:hAnsi="Times New Roman" w:cs="Times New Roman"/>
          <w:sz w:val="24"/>
          <w:szCs w:val="24"/>
        </w:rPr>
        <w:t xml:space="preserve"> (pas en atelier ou au siège)</w:t>
      </w:r>
    </w:p>
    <w:p w14:paraId="5840C21C" w14:textId="77777777" w:rsidR="00250288" w:rsidRPr="00250288" w:rsidRDefault="00250288" w:rsidP="00250288">
      <w:pPr>
        <w:numPr>
          <w:ilvl w:val="0"/>
          <w:numId w:val="4"/>
        </w:numPr>
        <w:jc w:val="both"/>
        <w:rPr>
          <w:rFonts w:ascii="Times New Roman" w:hAnsi="Times New Roman" w:cs="Times New Roman"/>
          <w:sz w:val="24"/>
          <w:szCs w:val="24"/>
        </w:rPr>
      </w:pPr>
      <w:r w:rsidRPr="00250288">
        <w:rPr>
          <w:rFonts w:ascii="Times New Roman" w:hAnsi="Times New Roman" w:cs="Times New Roman"/>
          <w:sz w:val="24"/>
          <w:szCs w:val="24"/>
        </w:rPr>
        <w:t>Occupant des postes comme :</w:t>
      </w:r>
    </w:p>
    <w:p w14:paraId="47638B08"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Ouvriers du BTP</w:t>
      </w:r>
    </w:p>
    <w:p w14:paraId="4493B2E7"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Apprentis du bâtiment (hors stagiaires et encadrants)</w:t>
      </w:r>
    </w:p>
    <w:p w14:paraId="71432F3E" w14:textId="77777777" w:rsidR="00250288" w:rsidRPr="00250288" w:rsidRDefault="00250288" w:rsidP="00250288">
      <w:pPr>
        <w:numPr>
          <w:ilvl w:val="1"/>
          <w:numId w:val="4"/>
        </w:numPr>
        <w:jc w:val="both"/>
        <w:rPr>
          <w:rFonts w:ascii="Times New Roman" w:hAnsi="Times New Roman" w:cs="Times New Roman"/>
          <w:sz w:val="24"/>
          <w:szCs w:val="24"/>
        </w:rPr>
      </w:pPr>
      <w:r w:rsidRPr="00250288">
        <w:rPr>
          <w:rFonts w:ascii="Times New Roman" w:hAnsi="Times New Roman" w:cs="Times New Roman"/>
          <w:sz w:val="24"/>
          <w:szCs w:val="24"/>
        </w:rPr>
        <w:t xml:space="preserve">Agents de maîtrise ou cadres </w:t>
      </w:r>
      <w:r w:rsidRPr="00250288">
        <w:rPr>
          <w:rFonts w:ascii="Times New Roman" w:hAnsi="Times New Roman" w:cs="Times New Roman"/>
          <w:b/>
          <w:bCs/>
          <w:sz w:val="24"/>
          <w:szCs w:val="24"/>
        </w:rPr>
        <w:t>présents sur les chantiers</w:t>
      </w:r>
      <w:r w:rsidRPr="00250288">
        <w:rPr>
          <w:rFonts w:ascii="Times New Roman" w:hAnsi="Times New Roman" w:cs="Times New Roman"/>
          <w:sz w:val="24"/>
          <w:szCs w:val="24"/>
        </w:rPr>
        <w:t xml:space="preserve"> (ex. : chefs de chantier, conducteurs de travaux)</w:t>
      </w:r>
    </w:p>
    <w:p w14:paraId="5EDE14A2"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b/>
          <w:bCs/>
          <w:sz w:val="24"/>
          <w:szCs w:val="24"/>
        </w:rPr>
        <w:t>Conditions à respecter :</w:t>
      </w:r>
    </w:p>
    <w:p w14:paraId="08CA7FBE"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doit exercer une </w:t>
      </w:r>
      <w:r w:rsidRPr="00250288">
        <w:rPr>
          <w:rFonts w:ascii="Times New Roman" w:hAnsi="Times New Roman" w:cs="Times New Roman"/>
          <w:b/>
          <w:bCs/>
          <w:sz w:val="24"/>
          <w:szCs w:val="24"/>
        </w:rPr>
        <w:t>activité ouvrant droit à la DFS</w:t>
      </w:r>
    </w:p>
    <w:p w14:paraId="5B935D49"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L’employeur doit </w:t>
      </w:r>
      <w:r w:rsidRPr="00250288">
        <w:rPr>
          <w:rFonts w:ascii="Times New Roman" w:hAnsi="Times New Roman" w:cs="Times New Roman"/>
          <w:b/>
          <w:bCs/>
          <w:sz w:val="24"/>
          <w:szCs w:val="24"/>
        </w:rPr>
        <w:t>informer le salarié</w:t>
      </w:r>
      <w:r w:rsidRPr="00250288">
        <w:rPr>
          <w:rFonts w:ascii="Times New Roman" w:hAnsi="Times New Roman" w:cs="Times New Roman"/>
          <w:sz w:val="24"/>
          <w:szCs w:val="24"/>
        </w:rPr>
        <w:t xml:space="preserve"> et obtenir son </w:t>
      </w:r>
      <w:r w:rsidRPr="00250288">
        <w:rPr>
          <w:rFonts w:ascii="Times New Roman" w:hAnsi="Times New Roman" w:cs="Times New Roman"/>
          <w:b/>
          <w:bCs/>
          <w:sz w:val="24"/>
          <w:szCs w:val="24"/>
        </w:rPr>
        <w:t>accord écrit</w:t>
      </w:r>
    </w:p>
    <w:p w14:paraId="3F6E9B60" w14:textId="77777777" w:rsidR="00250288" w:rsidRPr="00250288" w:rsidRDefault="00250288" w:rsidP="00250288">
      <w:pPr>
        <w:numPr>
          <w:ilvl w:val="0"/>
          <w:numId w:val="5"/>
        </w:numPr>
        <w:jc w:val="both"/>
        <w:rPr>
          <w:rFonts w:ascii="Times New Roman" w:hAnsi="Times New Roman" w:cs="Times New Roman"/>
          <w:sz w:val="24"/>
          <w:szCs w:val="24"/>
        </w:rPr>
      </w:pPr>
      <w:r w:rsidRPr="00250288">
        <w:rPr>
          <w:rFonts w:ascii="Times New Roman" w:hAnsi="Times New Roman" w:cs="Times New Roman"/>
          <w:sz w:val="24"/>
          <w:szCs w:val="24"/>
        </w:rPr>
        <w:t xml:space="preserve">Le salarié peut </w:t>
      </w:r>
      <w:r w:rsidRPr="00250288">
        <w:rPr>
          <w:rFonts w:ascii="Times New Roman" w:hAnsi="Times New Roman" w:cs="Times New Roman"/>
          <w:b/>
          <w:bCs/>
          <w:sz w:val="24"/>
          <w:szCs w:val="24"/>
        </w:rPr>
        <w:t>refuser</w:t>
      </w:r>
      <w:r w:rsidRPr="00250288">
        <w:rPr>
          <w:rFonts w:ascii="Times New Roman" w:hAnsi="Times New Roman" w:cs="Times New Roman"/>
          <w:sz w:val="24"/>
          <w:szCs w:val="24"/>
        </w:rPr>
        <w:t xml:space="preserve"> la DFS, car elle peut impacter ses droits sociaux (retraite, chômage, IJSS)</w:t>
      </w:r>
    </w:p>
    <w:p w14:paraId="2D6D3BE6" w14:textId="77777777" w:rsidR="00250288" w:rsidRPr="00250288" w:rsidRDefault="00250288" w:rsidP="00250288">
      <w:pPr>
        <w:jc w:val="both"/>
        <w:rPr>
          <w:rFonts w:ascii="Times New Roman" w:hAnsi="Times New Roman" w:cs="Times New Roman"/>
          <w:b/>
          <w:bCs/>
          <w:sz w:val="24"/>
          <w:szCs w:val="24"/>
        </w:rPr>
      </w:pPr>
      <w:r w:rsidRPr="00250288">
        <w:rPr>
          <w:rFonts w:ascii="Times New Roman" w:hAnsi="Times New Roman" w:cs="Times New Roman"/>
          <w:b/>
          <w:bCs/>
          <w:sz w:val="24"/>
          <w:szCs w:val="24"/>
        </w:rPr>
        <w:t>Cas d'exclusion</w:t>
      </w:r>
    </w:p>
    <w:p w14:paraId="529FB5AE" w14:textId="77777777" w:rsidR="00250288" w:rsidRPr="00250288" w:rsidRDefault="00250288" w:rsidP="00250288">
      <w:pPr>
        <w:jc w:val="both"/>
        <w:rPr>
          <w:rFonts w:ascii="Times New Roman" w:hAnsi="Times New Roman" w:cs="Times New Roman"/>
          <w:sz w:val="24"/>
          <w:szCs w:val="24"/>
        </w:rPr>
      </w:pPr>
      <w:r w:rsidRPr="00250288">
        <w:rPr>
          <w:rFonts w:ascii="Times New Roman" w:hAnsi="Times New Roman" w:cs="Times New Roman"/>
          <w:sz w:val="24"/>
          <w:szCs w:val="24"/>
        </w:rPr>
        <w:t xml:space="preserve">La DFS </w:t>
      </w:r>
      <w:r w:rsidRPr="00250288">
        <w:rPr>
          <w:rFonts w:ascii="Times New Roman" w:hAnsi="Times New Roman" w:cs="Times New Roman"/>
          <w:b/>
          <w:bCs/>
          <w:sz w:val="24"/>
          <w:szCs w:val="24"/>
        </w:rPr>
        <w:t>ne s’applique pas</w:t>
      </w:r>
      <w:r w:rsidRPr="00250288">
        <w:rPr>
          <w:rFonts w:ascii="Times New Roman" w:hAnsi="Times New Roman" w:cs="Times New Roman"/>
          <w:sz w:val="24"/>
          <w:szCs w:val="24"/>
        </w:rPr>
        <w:t xml:space="preserve"> :</w:t>
      </w:r>
    </w:p>
    <w:p w14:paraId="5409A6DB"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salariés </w:t>
      </w:r>
      <w:r w:rsidRPr="00250288">
        <w:rPr>
          <w:rFonts w:ascii="Times New Roman" w:hAnsi="Times New Roman" w:cs="Times New Roman"/>
          <w:b/>
          <w:bCs/>
          <w:sz w:val="24"/>
          <w:szCs w:val="24"/>
        </w:rPr>
        <w:t>travaillant en atelier ou au siège</w:t>
      </w:r>
      <w:r w:rsidRPr="00250288">
        <w:rPr>
          <w:rFonts w:ascii="Times New Roman" w:hAnsi="Times New Roman" w:cs="Times New Roman"/>
          <w:sz w:val="24"/>
          <w:szCs w:val="24"/>
        </w:rPr>
        <w:t xml:space="preserve"> de façon régulière</w:t>
      </w:r>
    </w:p>
    <w:p w14:paraId="115306D0"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stagiaires</w:t>
      </w:r>
      <w:r w:rsidRPr="00250288">
        <w:rPr>
          <w:rFonts w:ascii="Times New Roman" w:hAnsi="Times New Roman" w:cs="Times New Roman"/>
          <w:sz w:val="24"/>
          <w:szCs w:val="24"/>
        </w:rPr>
        <w:t xml:space="preserve">, </w:t>
      </w:r>
      <w:r w:rsidRPr="00250288">
        <w:rPr>
          <w:rFonts w:ascii="Times New Roman" w:hAnsi="Times New Roman" w:cs="Times New Roman"/>
          <w:b/>
          <w:bCs/>
          <w:sz w:val="24"/>
          <w:szCs w:val="24"/>
        </w:rPr>
        <w:t>personnels d’encadrement</w:t>
      </w:r>
      <w:r w:rsidRPr="00250288">
        <w:rPr>
          <w:rFonts w:ascii="Times New Roman" w:hAnsi="Times New Roman" w:cs="Times New Roman"/>
          <w:sz w:val="24"/>
          <w:szCs w:val="24"/>
        </w:rPr>
        <w:t xml:space="preserve"> des centres de formation</w:t>
      </w:r>
    </w:p>
    <w:p w14:paraId="39391894" w14:textId="77777777" w:rsidR="00250288" w:rsidRPr="00250288" w:rsidRDefault="00250288" w:rsidP="00250288">
      <w:pPr>
        <w:numPr>
          <w:ilvl w:val="0"/>
          <w:numId w:val="6"/>
        </w:numPr>
        <w:jc w:val="both"/>
        <w:rPr>
          <w:rFonts w:ascii="Times New Roman" w:hAnsi="Times New Roman" w:cs="Times New Roman"/>
          <w:sz w:val="24"/>
          <w:szCs w:val="24"/>
        </w:rPr>
      </w:pPr>
      <w:r w:rsidRPr="00250288">
        <w:rPr>
          <w:rFonts w:ascii="Times New Roman" w:hAnsi="Times New Roman" w:cs="Times New Roman"/>
          <w:sz w:val="24"/>
          <w:szCs w:val="24"/>
        </w:rPr>
        <w:t xml:space="preserve">Aux </w:t>
      </w:r>
      <w:r w:rsidRPr="00250288">
        <w:rPr>
          <w:rFonts w:ascii="Times New Roman" w:hAnsi="Times New Roman" w:cs="Times New Roman"/>
          <w:b/>
          <w:bCs/>
          <w:sz w:val="24"/>
          <w:szCs w:val="24"/>
        </w:rPr>
        <w:t>dirigeants</w:t>
      </w:r>
      <w:r w:rsidRPr="00250288">
        <w:rPr>
          <w:rFonts w:ascii="Times New Roman" w:hAnsi="Times New Roman" w:cs="Times New Roman"/>
          <w:sz w:val="24"/>
          <w:szCs w:val="24"/>
        </w:rPr>
        <w:t xml:space="preserve"> relevant du régime des indépendants (gérants minoritaires, PDG, etc.)</w:t>
      </w:r>
    </w:p>
    <w:p w14:paraId="0E529FBF" w14:textId="77777777" w:rsidR="00E6054D" w:rsidRPr="00E6054D" w:rsidRDefault="00E6054D" w:rsidP="00E6054D">
      <w:pPr>
        <w:spacing w:before="100" w:beforeAutospacing="1" w:after="100" w:afterAutospacing="1" w:line="240" w:lineRule="auto"/>
        <w:outlineLvl w:val="1"/>
        <w:rPr>
          <w:rFonts w:ascii="Times New Roman" w:eastAsia="Times New Roman" w:hAnsi="Times New Roman" w:cs="Times New Roman"/>
          <w:b/>
          <w:bCs/>
          <w:kern w:val="0"/>
          <w:sz w:val="24"/>
          <w:szCs w:val="24"/>
          <w:lang w:eastAsia="fr-FR"/>
          <w14:ligatures w14:val="none"/>
        </w:rPr>
      </w:pPr>
      <w:r w:rsidRPr="00E6054D">
        <w:rPr>
          <w:rFonts w:ascii="Times New Roman" w:eastAsia="Times New Roman" w:hAnsi="Times New Roman" w:cs="Times New Roman"/>
          <w:b/>
          <w:bCs/>
          <w:kern w:val="0"/>
          <w:sz w:val="24"/>
          <w:szCs w:val="24"/>
          <w:lang w:eastAsia="fr-FR"/>
          <w14:ligatures w14:val="none"/>
        </w:rPr>
        <w:t>Avantages et inconvénients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4714"/>
        <w:gridCol w:w="4348"/>
      </w:tblGrid>
      <w:tr w:rsidR="00E6054D" w:rsidRPr="00E6054D" w14:paraId="051D23EC" w14:textId="77777777" w:rsidTr="00E6054D">
        <w:trPr>
          <w:tblHeader/>
          <w:tblCellSpacing w:w="15" w:type="dxa"/>
        </w:trPr>
        <w:tc>
          <w:tcPr>
            <w:tcW w:w="0" w:type="auto"/>
            <w:vAlign w:val="center"/>
            <w:hideMark/>
          </w:tcPr>
          <w:p w14:paraId="12C70B3A"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lastRenderedPageBreak/>
              <w:t>✅</w:t>
            </w:r>
            <w:r w:rsidRPr="00E6054D">
              <w:rPr>
                <w:rFonts w:ascii="Times New Roman" w:eastAsia="Times New Roman" w:hAnsi="Times New Roman" w:cs="Times New Roman"/>
                <w:b/>
                <w:bCs/>
                <w:kern w:val="0"/>
                <w:sz w:val="24"/>
                <w:szCs w:val="24"/>
                <w:lang w:eastAsia="fr-FR"/>
                <w14:ligatures w14:val="none"/>
              </w:rPr>
              <w:t xml:space="preserve"> Avantages</w:t>
            </w:r>
          </w:p>
        </w:tc>
        <w:tc>
          <w:tcPr>
            <w:tcW w:w="0" w:type="auto"/>
            <w:vAlign w:val="center"/>
            <w:hideMark/>
          </w:tcPr>
          <w:p w14:paraId="79066351" w14:textId="77777777" w:rsidR="00E6054D" w:rsidRPr="00E6054D" w:rsidRDefault="00E6054D" w:rsidP="00E6054D">
            <w:pPr>
              <w:spacing w:after="0" w:line="240" w:lineRule="auto"/>
              <w:jc w:val="center"/>
              <w:rPr>
                <w:rFonts w:ascii="Times New Roman" w:eastAsia="Times New Roman" w:hAnsi="Times New Roman" w:cs="Times New Roman"/>
                <w:b/>
                <w:bCs/>
                <w:kern w:val="0"/>
                <w:sz w:val="24"/>
                <w:szCs w:val="24"/>
                <w:lang w:eastAsia="fr-FR"/>
                <w14:ligatures w14:val="none"/>
              </w:rPr>
            </w:pPr>
            <w:r w:rsidRPr="00E6054D">
              <w:rPr>
                <w:rFonts w:ascii="Segoe UI Emoji" w:eastAsia="Times New Roman" w:hAnsi="Segoe UI Emoji" w:cs="Segoe UI Emoji"/>
                <w:b/>
                <w:bCs/>
                <w:kern w:val="0"/>
                <w:sz w:val="24"/>
                <w:szCs w:val="24"/>
                <w:lang w:eastAsia="fr-FR"/>
                <w14:ligatures w14:val="none"/>
              </w:rPr>
              <w:t>❌</w:t>
            </w:r>
            <w:r w:rsidRPr="00E6054D">
              <w:rPr>
                <w:rFonts w:ascii="Times New Roman" w:eastAsia="Times New Roman" w:hAnsi="Times New Roman" w:cs="Times New Roman"/>
                <w:b/>
                <w:bCs/>
                <w:kern w:val="0"/>
                <w:sz w:val="24"/>
                <w:szCs w:val="24"/>
                <w:lang w:eastAsia="fr-FR"/>
                <w14:ligatures w14:val="none"/>
              </w:rPr>
              <w:t xml:space="preserve"> Inconvénients</w:t>
            </w:r>
          </w:p>
        </w:tc>
      </w:tr>
      <w:tr w:rsidR="00E6054D" w:rsidRPr="00E6054D" w14:paraId="327CCBC8" w14:textId="77777777" w:rsidTr="00E6054D">
        <w:trPr>
          <w:tblCellSpacing w:w="15" w:type="dxa"/>
        </w:trPr>
        <w:tc>
          <w:tcPr>
            <w:tcW w:w="0" w:type="auto"/>
            <w:vAlign w:val="center"/>
            <w:hideMark/>
          </w:tcPr>
          <w:p w14:paraId="49F7D433"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Réduction des </w:t>
            </w:r>
            <w:r w:rsidRPr="00E6054D">
              <w:rPr>
                <w:rFonts w:ascii="Times New Roman" w:eastAsia="Times New Roman" w:hAnsi="Times New Roman" w:cs="Times New Roman"/>
                <w:b/>
                <w:bCs/>
                <w:kern w:val="0"/>
                <w:sz w:val="24"/>
                <w:szCs w:val="24"/>
                <w:lang w:eastAsia="fr-FR"/>
                <w14:ligatures w14:val="none"/>
              </w:rPr>
              <w:t>charges sociales</w:t>
            </w:r>
            <w:r w:rsidRPr="00E6054D">
              <w:rPr>
                <w:rFonts w:ascii="Times New Roman" w:eastAsia="Times New Roman" w:hAnsi="Times New Roman" w:cs="Times New Roman"/>
                <w:kern w:val="0"/>
                <w:sz w:val="24"/>
                <w:szCs w:val="24"/>
                <w:lang w:eastAsia="fr-FR"/>
                <w14:ligatures w14:val="none"/>
              </w:rPr>
              <w:t xml:space="preserve"> pour l’employeur</w:t>
            </w:r>
          </w:p>
        </w:tc>
        <w:tc>
          <w:tcPr>
            <w:tcW w:w="0" w:type="auto"/>
            <w:vAlign w:val="center"/>
            <w:hideMark/>
          </w:tcPr>
          <w:p w14:paraId="43947C99"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Baisse des </w:t>
            </w:r>
            <w:r w:rsidRPr="00E6054D">
              <w:rPr>
                <w:rFonts w:ascii="Times New Roman" w:eastAsia="Times New Roman" w:hAnsi="Times New Roman" w:cs="Times New Roman"/>
                <w:b/>
                <w:bCs/>
                <w:kern w:val="0"/>
                <w:sz w:val="24"/>
                <w:szCs w:val="24"/>
                <w:lang w:eastAsia="fr-FR"/>
                <w14:ligatures w14:val="none"/>
              </w:rPr>
              <w:t>droits sociaux</w:t>
            </w:r>
            <w:r w:rsidRPr="00E6054D">
              <w:rPr>
                <w:rFonts w:ascii="Times New Roman" w:eastAsia="Times New Roman" w:hAnsi="Times New Roman" w:cs="Times New Roman"/>
                <w:kern w:val="0"/>
                <w:sz w:val="24"/>
                <w:szCs w:val="24"/>
                <w:lang w:eastAsia="fr-FR"/>
                <w14:ligatures w14:val="none"/>
              </w:rPr>
              <w:t xml:space="preserve"> pour le salarié</w:t>
            </w:r>
          </w:p>
        </w:tc>
      </w:tr>
      <w:tr w:rsidR="00E6054D" w:rsidRPr="00E6054D" w14:paraId="5965C81A" w14:textId="77777777" w:rsidTr="00E6054D">
        <w:trPr>
          <w:tblCellSpacing w:w="15" w:type="dxa"/>
        </w:trPr>
        <w:tc>
          <w:tcPr>
            <w:tcW w:w="0" w:type="auto"/>
            <w:vAlign w:val="center"/>
            <w:hideMark/>
          </w:tcPr>
          <w:p w14:paraId="78A27518"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Augmentation du </w:t>
            </w:r>
            <w:r w:rsidRPr="00E6054D">
              <w:rPr>
                <w:rFonts w:ascii="Times New Roman" w:eastAsia="Times New Roman" w:hAnsi="Times New Roman" w:cs="Times New Roman"/>
                <w:b/>
                <w:bCs/>
                <w:kern w:val="0"/>
                <w:sz w:val="24"/>
                <w:szCs w:val="24"/>
                <w:lang w:eastAsia="fr-FR"/>
                <w14:ligatures w14:val="none"/>
              </w:rPr>
              <w:t>net à payer</w:t>
            </w:r>
          </w:p>
        </w:tc>
        <w:tc>
          <w:tcPr>
            <w:tcW w:w="0" w:type="auto"/>
            <w:vAlign w:val="center"/>
            <w:hideMark/>
          </w:tcPr>
          <w:p w14:paraId="0B7317D4"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Complexité administrative et risque URSSAF</w:t>
            </w:r>
          </w:p>
        </w:tc>
      </w:tr>
      <w:tr w:rsidR="00E6054D" w:rsidRPr="00E6054D" w14:paraId="65EF2E3D" w14:textId="77777777" w:rsidTr="00E6054D">
        <w:trPr>
          <w:tblCellSpacing w:w="15" w:type="dxa"/>
        </w:trPr>
        <w:tc>
          <w:tcPr>
            <w:tcW w:w="0" w:type="auto"/>
            <w:vAlign w:val="center"/>
            <w:hideMark/>
          </w:tcPr>
          <w:p w14:paraId="30BA6E1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Reconnaissance des </w:t>
            </w:r>
            <w:r w:rsidRPr="00E6054D">
              <w:rPr>
                <w:rFonts w:ascii="Times New Roman" w:eastAsia="Times New Roman" w:hAnsi="Times New Roman" w:cs="Times New Roman"/>
                <w:b/>
                <w:bCs/>
                <w:kern w:val="0"/>
                <w:sz w:val="24"/>
                <w:szCs w:val="24"/>
                <w:lang w:eastAsia="fr-FR"/>
                <w14:ligatures w14:val="none"/>
              </w:rPr>
              <w:t>frais non remboursés</w:t>
            </w:r>
          </w:p>
        </w:tc>
        <w:tc>
          <w:tcPr>
            <w:tcW w:w="0" w:type="auto"/>
            <w:vAlign w:val="center"/>
            <w:hideMark/>
          </w:tcPr>
          <w:p w14:paraId="7B1EC16B" w14:textId="77777777" w:rsidR="00E6054D" w:rsidRPr="00E6054D" w:rsidRDefault="00E6054D" w:rsidP="00E6054D">
            <w:pPr>
              <w:spacing w:after="0" w:line="240" w:lineRule="auto"/>
              <w:rPr>
                <w:rFonts w:ascii="Times New Roman" w:eastAsia="Times New Roman" w:hAnsi="Times New Roman" w:cs="Times New Roman"/>
                <w:kern w:val="0"/>
                <w:sz w:val="24"/>
                <w:szCs w:val="24"/>
                <w:lang w:eastAsia="fr-FR"/>
                <w14:ligatures w14:val="none"/>
              </w:rPr>
            </w:pPr>
            <w:r w:rsidRPr="00E6054D">
              <w:rPr>
                <w:rFonts w:ascii="Times New Roman" w:eastAsia="Times New Roman" w:hAnsi="Times New Roman" w:cs="Times New Roman"/>
                <w:kern w:val="0"/>
                <w:sz w:val="24"/>
                <w:szCs w:val="24"/>
                <w:lang w:eastAsia="fr-FR"/>
                <w14:ligatures w14:val="none"/>
              </w:rPr>
              <w:t xml:space="preserve">Nécessite un </w:t>
            </w:r>
            <w:r w:rsidRPr="00E6054D">
              <w:rPr>
                <w:rFonts w:ascii="Times New Roman" w:eastAsia="Times New Roman" w:hAnsi="Times New Roman" w:cs="Times New Roman"/>
                <w:b/>
                <w:bCs/>
                <w:kern w:val="0"/>
                <w:sz w:val="24"/>
                <w:szCs w:val="24"/>
                <w:lang w:eastAsia="fr-FR"/>
                <w14:ligatures w14:val="none"/>
              </w:rPr>
              <w:t>accord écrit</w:t>
            </w:r>
            <w:r w:rsidRPr="00E6054D">
              <w:rPr>
                <w:rFonts w:ascii="Times New Roman" w:eastAsia="Times New Roman" w:hAnsi="Times New Roman" w:cs="Times New Roman"/>
                <w:kern w:val="0"/>
                <w:sz w:val="24"/>
                <w:szCs w:val="24"/>
                <w:lang w:eastAsia="fr-FR"/>
                <w14:ligatures w14:val="none"/>
              </w:rPr>
              <w:t xml:space="preserve"> du salarié</w:t>
            </w:r>
          </w:p>
        </w:tc>
      </w:tr>
    </w:tbl>
    <w:p w14:paraId="0AA7169B" w14:textId="77777777" w:rsidR="00BB5DEA" w:rsidRDefault="00BB5DEA" w:rsidP="00891A82">
      <w:pPr>
        <w:jc w:val="both"/>
        <w:rPr>
          <w:rFonts w:ascii="Times New Roman" w:hAnsi="Times New Roman" w:cs="Times New Roman"/>
          <w:sz w:val="28"/>
          <w:szCs w:val="28"/>
        </w:rPr>
      </w:pPr>
    </w:p>
    <w:p w14:paraId="0CFD3AE8" w14:textId="55DEA3BC" w:rsidR="00CD0CA6" w:rsidRPr="00067C2F" w:rsidRDefault="00BB5DEA" w:rsidP="00067C2F">
      <w:pPr>
        <w:jc w:val="both"/>
        <w:rPr>
          <w:rFonts w:ascii="Times New Roman" w:hAnsi="Times New Roman" w:cs="Times New Roman"/>
          <w:sz w:val="28"/>
          <w:szCs w:val="28"/>
        </w:rPr>
      </w:pPr>
      <w:r w:rsidRPr="00BB5DEA">
        <w:rPr>
          <w:rFonts w:ascii="Times New Roman" w:hAnsi="Times New Roman" w:cs="Times New Roman"/>
          <w:sz w:val="24"/>
          <w:szCs w:val="24"/>
        </w:rPr>
        <w:t xml:space="preserve">Cependant La </w:t>
      </w:r>
      <w:r w:rsidRPr="00BB5DEA">
        <w:rPr>
          <w:rFonts w:ascii="Times New Roman" w:hAnsi="Times New Roman" w:cs="Times New Roman"/>
          <w:b/>
          <w:bCs/>
          <w:sz w:val="24"/>
          <w:szCs w:val="24"/>
        </w:rPr>
        <w:t>déduction forfaitaire spécifique (DFS)</w:t>
      </w:r>
      <w:r w:rsidRPr="00BB5DEA">
        <w:rPr>
          <w:rFonts w:ascii="Times New Roman" w:hAnsi="Times New Roman" w:cs="Times New Roman"/>
          <w:sz w:val="24"/>
          <w:szCs w:val="24"/>
        </w:rPr>
        <w:t xml:space="preserve"> n’est </w:t>
      </w:r>
      <w:r w:rsidRPr="00BB5DEA">
        <w:rPr>
          <w:rFonts w:ascii="Times New Roman" w:hAnsi="Times New Roman" w:cs="Times New Roman"/>
          <w:b/>
          <w:bCs/>
          <w:sz w:val="24"/>
          <w:szCs w:val="24"/>
        </w:rPr>
        <w:t>pas obligatoire</w:t>
      </w:r>
      <w:r w:rsidRPr="00BB5DEA">
        <w:rPr>
          <w:rFonts w:ascii="Times New Roman" w:hAnsi="Times New Roman" w:cs="Times New Roman"/>
          <w:sz w:val="24"/>
          <w:szCs w:val="24"/>
        </w:rPr>
        <w:t xml:space="preserve"> : son application repose sur un </w:t>
      </w:r>
      <w:r w:rsidRPr="00BB5DEA">
        <w:rPr>
          <w:rFonts w:ascii="Times New Roman" w:hAnsi="Times New Roman" w:cs="Times New Roman"/>
          <w:b/>
          <w:bCs/>
          <w:sz w:val="24"/>
          <w:szCs w:val="24"/>
        </w:rPr>
        <w:t>choix volontaire</w:t>
      </w:r>
      <w:r w:rsidRPr="00BB5DEA">
        <w:rPr>
          <w:rFonts w:ascii="Times New Roman" w:hAnsi="Times New Roman" w:cs="Times New Roman"/>
          <w:sz w:val="24"/>
          <w:szCs w:val="24"/>
        </w:rPr>
        <w:t xml:space="preserve"> de l’employeur, avec l’accord du salarié</w:t>
      </w:r>
      <w:r>
        <w:rPr>
          <w:rFonts w:ascii="Times New Roman" w:hAnsi="Times New Roman" w:cs="Times New Roman"/>
          <w:sz w:val="24"/>
          <w:szCs w:val="24"/>
        </w:rPr>
        <w:t xml:space="preserve">. Dans le cas présent salarié et employeur sont convenus de l’appliquer. </w:t>
      </w:r>
    </w:p>
    <w:p w14:paraId="7676E976" w14:textId="2E052AFD" w:rsidR="00CD0CA6" w:rsidRDefault="00E6054D">
      <w:r w:rsidRPr="009030A6">
        <w:rPr>
          <w:rFonts w:ascii="Times New Roman" w:hAnsi="Times New Roman" w:cs="Times New Roman"/>
        </w:rPr>
        <w:t xml:space="preserve">La partie du bulletin de paie que nous allons </w:t>
      </w:r>
      <w:r w:rsidR="00C26B5D">
        <w:rPr>
          <w:rFonts w:ascii="Times New Roman" w:hAnsi="Times New Roman" w:cs="Times New Roman"/>
        </w:rPr>
        <w:t xml:space="preserve">à présent </w:t>
      </w:r>
      <w:r w:rsidRPr="009030A6">
        <w:rPr>
          <w:rFonts w:ascii="Times New Roman" w:hAnsi="Times New Roman" w:cs="Times New Roman"/>
        </w:rPr>
        <w:t>commenter se présente ainsi</w:t>
      </w:r>
      <w:r>
        <w:t xml:space="preserve"> : </w:t>
      </w:r>
    </w:p>
    <w:p w14:paraId="708B1BA7" w14:textId="2DC22E10" w:rsidR="00CD0CA6" w:rsidRDefault="00CD0CA6"/>
    <w:p w14:paraId="00CACCB7" w14:textId="7CB72DEC" w:rsidR="00202C5C" w:rsidRDefault="0084173C" w:rsidP="006E672A">
      <w:pPr>
        <w:jc w:val="both"/>
        <w:rPr>
          <w:rFonts w:ascii="Times New Roman" w:hAnsi="Times New Roman" w:cs="Times New Roman"/>
          <w:sz w:val="24"/>
          <w:szCs w:val="24"/>
        </w:rPr>
      </w:pPr>
      <w:r w:rsidRPr="0084173C">
        <w:rPr>
          <w:rFonts w:ascii="Times New Roman" w:hAnsi="Times New Roman" w:cs="Times New Roman"/>
          <w:noProof/>
          <w:sz w:val="24"/>
          <w:szCs w:val="24"/>
        </w:rPr>
        <w:drawing>
          <wp:inline distT="0" distB="0" distL="0" distR="0" wp14:anchorId="1A69AB40" wp14:editId="2302A329">
            <wp:extent cx="5760720" cy="2018030"/>
            <wp:effectExtent l="0" t="0" r="0" b="1270"/>
            <wp:docPr id="20644913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491316" name=""/>
                    <pic:cNvPicPr/>
                  </pic:nvPicPr>
                  <pic:blipFill>
                    <a:blip r:embed="rId14"/>
                    <a:stretch>
                      <a:fillRect/>
                    </a:stretch>
                  </pic:blipFill>
                  <pic:spPr>
                    <a:xfrm>
                      <a:off x="0" y="0"/>
                      <a:ext cx="5760720" cy="2018030"/>
                    </a:xfrm>
                    <a:prstGeom prst="rect">
                      <a:avLst/>
                    </a:prstGeom>
                  </pic:spPr>
                </pic:pic>
              </a:graphicData>
            </a:graphic>
          </wp:inline>
        </w:drawing>
      </w:r>
    </w:p>
    <w:p w14:paraId="7677973B" w14:textId="05084094" w:rsidR="00202C5C" w:rsidRDefault="00811412" w:rsidP="006E672A">
      <w:pPr>
        <w:jc w:val="both"/>
        <w:rPr>
          <w:rFonts w:ascii="Times New Roman" w:hAnsi="Times New Roman" w:cs="Times New Roman"/>
          <w:sz w:val="24"/>
          <w:szCs w:val="24"/>
        </w:rPr>
      </w:pPr>
      <w:r w:rsidRPr="00811412">
        <w:rPr>
          <w:rFonts w:ascii="Times New Roman" w:hAnsi="Times New Roman" w:cs="Times New Roman"/>
          <w:sz w:val="24"/>
          <w:szCs w:val="24"/>
        </w:rPr>
        <w:drawing>
          <wp:inline distT="0" distB="0" distL="0" distR="0" wp14:anchorId="28A22943" wp14:editId="24C03A8B">
            <wp:extent cx="5760720" cy="1866900"/>
            <wp:effectExtent l="0" t="0" r="0" b="0"/>
            <wp:docPr id="203211571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2115719" name=""/>
                    <pic:cNvPicPr/>
                  </pic:nvPicPr>
                  <pic:blipFill>
                    <a:blip r:embed="rId15"/>
                    <a:stretch>
                      <a:fillRect/>
                    </a:stretch>
                  </pic:blipFill>
                  <pic:spPr>
                    <a:xfrm>
                      <a:off x="0" y="0"/>
                      <a:ext cx="5760720" cy="1866900"/>
                    </a:xfrm>
                    <a:prstGeom prst="rect">
                      <a:avLst/>
                    </a:prstGeom>
                  </pic:spPr>
                </pic:pic>
              </a:graphicData>
            </a:graphic>
          </wp:inline>
        </w:drawing>
      </w:r>
    </w:p>
    <w:p w14:paraId="41F551E9" w14:textId="38FFE809" w:rsidR="00E6054D" w:rsidRPr="00E6054D"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J‘attire votre attention sur le </w:t>
      </w:r>
      <w:r w:rsidRPr="00CE1D73">
        <w:rPr>
          <w:rFonts w:ascii="Times New Roman" w:hAnsi="Times New Roman" w:cs="Times New Roman"/>
          <w:b/>
          <w:bCs/>
          <w:sz w:val="24"/>
          <w:szCs w:val="24"/>
        </w:rPr>
        <w:t>taux d’accident du travail</w:t>
      </w:r>
      <w:r w:rsidRPr="00E6054D">
        <w:rPr>
          <w:rFonts w:ascii="Times New Roman" w:hAnsi="Times New Roman" w:cs="Times New Roman"/>
          <w:sz w:val="24"/>
          <w:szCs w:val="24"/>
        </w:rPr>
        <w:t xml:space="preserve"> </w:t>
      </w:r>
      <w:r w:rsidR="00EA08A3">
        <w:rPr>
          <w:rFonts w:ascii="Times New Roman" w:hAnsi="Times New Roman" w:cs="Times New Roman"/>
          <w:sz w:val="24"/>
          <w:szCs w:val="24"/>
        </w:rPr>
        <w:t xml:space="preserve">- </w:t>
      </w:r>
      <w:r w:rsidRPr="00E6054D">
        <w:rPr>
          <w:rFonts w:ascii="Times New Roman" w:hAnsi="Times New Roman" w:cs="Times New Roman"/>
          <w:sz w:val="24"/>
          <w:szCs w:val="24"/>
        </w:rPr>
        <w:t xml:space="preserve">plus élevé dans ce secteur pour les personnels de chantier que dans d’autres secteurs d’activité. </w:t>
      </w:r>
    </w:p>
    <w:p w14:paraId="51A50236" w14:textId="7D52656D" w:rsidR="00CD0CA6" w:rsidRDefault="00E6054D" w:rsidP="006E672A">
      <w:pPr>
        <w:jc w:val="both"/>
        <w:rPr>
          <w:rFonts w:ascii="Times New Roman" w:hAnsi="Times New Roman" w:cs="Times New Roman"/>
          <w:sz w:val="24"/>
          <w:szCs w:val="24"/>
        </w:rPr>
      </w:pPr>
      <w:r w:rsidRPr="00E6054D">
        <w:rPr>
          <w:rFonts w:ascii="Times New Roman" w:hAnsi="Times New Roman" w:cs="Times New Roman"/>
          <w:sz w:val="24"/>
          <w:szCs w:val="24"/>
        </w:rPr>
        <w:t xml:space="preserve">Nous allons nous arrêter sur le montant de </w:t>
      </w:r>
      <w:r w:rsidR="00A01570">
        <w:rPr>
          <w:rFonts w:ascii="Times New Roman" w:hAnsi="Times New Roman" w:cs="Times New Roman"/>
          <w:b/>
          <w:bCs/>
          <w:sz w:val="24"/>
          <w:szCs w:val="24"/>
        </w:rPr>
        <w:t>129,</w:t>
      </w:r>
      <w:r w:rsidR="00811412">
        <w:rPr>
          <w:rFonts w:ascii="Times New Roman" w:hAnsi="Times New Roman" w:cs="Times New Roman"/>
          <w:b/>
          <w:bCs/>
          <w:sz w:val="24"/>
          <w:szCs w:val="24"/>
        </w:rPr>
        <w:t>87</w:t>
      </w:r>
      <w:r w:rsidR="00611EA8">
        <w:rPr>
          <w:rFonts w:ascii="Times New Roman" w:hAnsi="Times New Roman" w:cs="Times New Roman"/>
          <w:b/>
          <w:bCs/>
          <w:sz w:val="24"/>
          <w:szCs w:val="24"/>
        </w:rPr>
        <w:t xml:space="preserve"> </w:t>
      </w:r>
      <w:r w:rsidRPr="00E6054D">
        <w:rPr>
          <w:rFonts w:ascii="Times New Roman" w:hAnsi="Times New Roman" w:cs="Times New Roman"/>
          <w:sz w:val="24"/>
          <w:szCs w:val="24"/>
        </w:rPr>
        <w:t xml:space="preserve">figurant dans la cellule </w:t>
      </w:r>
      <w:r w:rsidRPr="000A685D">
        <w:rPr>
          <w:rFonts w:ascii="Times New Roman" w:hAnsi="Times New Roman" w:cs="Times New Roman"/>
          <w:b/>
          <w:bCs/>
          <w:sz w:val="24"/>
          <w:szCs w:val="24"/>
        </w:rPr>
        <w:t>J</w:t>
      </w:r>
      <w:r w:rsidR="001A5CC5" w:rsidRPr="000A685D">
        <w:rPr>
          <w:rFonts w:ascii="Times New Roman" w:hAnsi="Times New Roman" w:cs="Times New Roman"/>
          <w:b/>
          <w:bCs/>
          <w:sz w:val="24"/>
          <w:szCs w:val="24"/>
        </w:rPr>
        <w:t>52</w:t>
      </w:r>
      <w:r w:rsidR="00EA08A3">
        <w:rPr>
          <w:rFonts w:ascii="Times New Roman" w:hAnsi="Times New Roman" w:cs="Times New Roman"/>
          <w:sz w:val="24"/>
          <w:szCs w:val="24"/>
        </w:rPr>
        <w:t xml:space="preserve">. Le détail des calculs menant à ce montant se trouve dans le tableau ci-dessous qui mérite quelques explications quant aux bases de calcul utilisées qui sont propres au secteur du BTP. </w:t>
      </w:r>
    </w:p>
    <w:p w14:paraId="58C717DB" w14:textId="71C63757" w:rsidR="00EA08A3" w:rsidRDefault="00EA08A3" w:rsidP="006E672A">
      <w:pPr>
        <w:jc w:val="both"/>
        <w:rPr>
          <w:rFonts w:ascii="Times New Roman" w:hAnsi="Times New Roman" w:cs="Times New Roman"/>
          <w:sz w:val="24"/>
          <w:szCs w:val="24"/>
        </w:rPr>
      </w:pPr>
    </w:p>
    <w:p w14:paraId="02000FE2" w14:textId="1B34CCB8" w:rsidR="00EA08A3" w:rsidRDefault="00811412">
      <w:pPr>
        <w:rPr>
          <w:rFonts w:ascii="Times New Roman" w:hAnsi="Times New Roman" w:cs="Times New Roman"/>
          <w:sz w:val="24"/>
          <w:szCs w:val="24"/>
        </w:rPr>
      </w:pPr>
      <w:r w:rsidRPr="00811412">
        <w:rPr>
          <w:rFonts w:ascii="Times New Roman" w:hAnsi="Times New Roman" w:cs="Times New Roman"/>
          <w:sz w:val="24"/>
          <w:szCs w:val="24"/>
        </w:rPr>
        <w:lastRenderedPageBreak/>
        <w:drawing>
          <wp:inline distT="0" distB="0" distL="0" distR="0" wp14:anchorId="539E7FB1" wp14:editId="1CF61E8B">
            <wp:extent cx="5760720" cy="1797050"/>
            <wp:effectExtent l="0" t="0" r="0" b="0"/>
            <wp:docPr id="200354516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3545165" name=""/>
                    <pic:cNvPicPr/>
                  </pic:nvPicPr>
                  <pic:blipFill>
                    <a:blip r:embed="rId16"/>
                    <a:stretch>
                      <a:fillRect/>
                    </a:stretch>
                  </pic:blipFill>
                  <pic:spPr>
                    <a:xfrm>
                      <a:off x="0" y="0"/>
                      <a:ext cx="5760720" cy="1797050"/>
                    </a:xfrm>
                    <a:prstGeom prst="rect">
                      <a:avLst/>
                    </a:prstGeom>
                  </pic:spPr>
                </pic:pic>
              </a:graphicData>
            </a:graphic>
          </wp:inline>
        </w:drawing>
      </w:r>
    </w:p>
    <w:p w14:paraId="40CA01DC" w14:textId="645ADA50" w:rsidR="00FF20D8" w:rsidRDefault="00FF20D8">
      <w:pPr>
        <w:rPr>
          <w:rFonts w:ascii="Times New Roman" w:hAnsi="Times New Roman" w:cs="Times New Roman"/>
          <w:sz w:val="24"/>
          <w:szCs w:val="24"/>
        </w:rPr>
      </w:pPr>
    </w:p>
    <w:p w14:paraId="056F6012" w14:textId="3CDC6674" w:rsidR="00FF20D8" w:rsidRDefault="00811412">
      <w:pPr>
        <w:rPr>
          <w:rFonts w:ascii="Times New Roman" w:hAnsi="Times New Roman" w:cs="Times New Roman"/>
          <w:sz w:val="24"/>
          <w:szCs w:val="24"/>
        </w:rPr>
      </w:pPr>
      <w:r w:rsidRPr="00811412">
        <w:rPr>
          <w:rFonts w:ascii="Times New Roman" w:hAnsi="Times New Roman" w:cs="Times New Roman"/>
          <w:sz w:val="24"/>
          <w:szCs w:val="24"/>
        </w:rPr>
        <w:drawing>
          <wp:inline distT="0" distB="0" distL="0" distR="0" wp14:anchorId="6E535691" wp14:editId="381A4F24">
            <wp:extent cx="5760720" cy="791845"/>
            <wp:effectExtent l="0" t="0" r="0" b="8255"/>
            <wp:docPr id="57080747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807478" name=""/>
                    <pic:cNvPicPr/>
                  </pic:nvPicPr>
                  <pic:blipFill>
                    <a:blip r:embed="rId17"/>
                    <a:stretch>
                      <a:fillRect/>
                    </a:stretch>
                  </pic:blipFill>
                  <pic:spPr>
                    <a:xfrm>
                      <a:off x="0" y="0"/>
                      <a:ext cx="5760720" cy="791845"/>
                    </a:xfrm>
                    <a:prstGeom prst="rect">
                      <a:avLst/>
                    </a:prstGeom>
                  </pic:spPr>
                </pic:pic>
              </a:graphicData>
            </a:graphic>
          </wp:inline>
        </w:drawing>
      </w:r>
    </w:p>
    <w:p w14:paraId="58410BEF" w14:textId="77777777" w:rsidR="00FF20D8" w:rsidRDefault="00FF20D8">
      <w:pPr>
        <w:rPr>
          <w:rFonts w:ascii="Times New Roman" w:hAnsi="Times New Roman" w:cs="Times New Roman"/>
          <w:sz w:val="24"/>
          <w:szCs w:val="24"/>
        </w:rPr>
      </w:pPr>
    </w:p>
    <w:p w14:paraId="501FE160" w14:textId="1CC54DA9" w:rsidR="00EA08A3" w:rsidRDefault="00EA08A3">
      <w:pPr>
        <w:rPr>
          <w:rFonts w:ascii="Times New Roman" w:hAnsi="Times New Roman" w:cs="Times New Roman"/>
          <w:sz w:val="24"/>
          <w:szCs w:val="24"/>
        </w:rPr>
      </w:pPr>
      <w:r>
        <w:rPr>
          <w:rFonts w:ascii="Times New Roman" w:hAnsi="Times New Roman" w:cs="Times New Roman"/>
          <w:sz w:val="24"/>
          <w:szCs w:val="24"/>
        </w:rPr>
        <w:t xml:space="preserve">La différence entre la FNAL plafonnée et la FNAL (non plafonnée) résulte des effectifs de l’entreprise (&lt; à 50 salariés ou &gt; = 50 salariés) le taux variant dans un cas et l’autre. La base de calcul est de </w:t>
      </w:r>
      <w:r w:rsidR="00623E50">
        <w:rPr>
          <w:rFonts w:ascii="Times New Roman" w:hAnsi="Times New Roman" w:cs="Times New Roman"/>
          <w:sz w:val="24"/>
          <w:szCs w:val="24"/>
        </w:rPr>
        <w:t>2449,</w:t>
      </w:r>
      <w:r w:rsidR="004E2FCE">
        <w:rPr>
          <w:rFonts w:ascii="Times New Roman" w:hAnsi="Times New Roman" w:cs="Times New Roman"/>
          <w:sz w:val="24"/>
          <w:szCs w:val="24"/>
        </w:rPr>
        <w:t>50</w:t>
      </w:r>
      <w:r>
        <w:rPr>
          <w:rFonts w:ascii="Times New Roman" w:hAnsi="Times New Roman" w:cs="Times New Roman"/>
          <w:sz w:val="24"/>
          <w:szCs w:val="24"/>
        </w:rPr>
        <w:t xml:space="preserve"> ici que l’on retrouve en prenant le salaire brut </w:t>
      </w:r>
      <w:r w:rsidR="00DA07BE">
        <w:rPr>
          <w:rFonts w:ascii="Times New Roman" w:hAnsi="Times New Roman" w:cs="Times New Roman"/>
          <w:sz w:val="24"/>
          <w:szCs w:val="24"/>
        </w:rPr>
        <w:t xml:space="preserve">que l’on multiplie par </w:t>
      </w:r>
      <w:r w:rsidR="00DA07BE" w:rsidRPr="0026598D">
        <w:rPr>
          <w:rFonts w:ascii="Times New Roman" w:hAnsi="Times New Roman" w:cs="Times New Roman"/>
          <w:b/>
          <w:bCs/>
          <w:sz w:val="24"/>
          <w:szCs w:val="24"/>
        </w:rPr>
        <w:t>111,5 %</w:t>
      </w:r>
      <w:r w:rsidR="00DA07BE">
        <w:rPr>
          <w:rFonts w:ascii="Times New Roman" w:hAnsi="Times New Roman" w:cs="Times New Roman"/>
          <w:sz w:val="24"/>
          <w:szCs w:val="24"/>
        </w:rPr>
        <w:t xml:space="preserve"> </w:t>
      </w:r>
    </w:p>
    <w:p w14:paraId="76CAE4FC" w14:textId="64E47DDA" w:rsidR="00DA07BE" w:rsidRDefault="00DA07BE">
      <w:pPr>
        <w:rPr>
          <w:rFonts w:ascii="Times New Roman" w:hAnsi="Times New Roman" w:cs="Times New Roman"/>
          <w:sz w:val="24"/>
          <w:szCs w:val="24"/>
        </w:rPr>
      </w:pPr>
      <w:r w:rsidRPr="00DA07BE">
        <w:rPr>
          <w:rFonts w:ascii="Times New Roman" w:hAnsi="Times New Roman" w:cs="Times New Roman"/>
          <w:noProof/>
          <w:sz w:val="24"/>
          <w:szCs w:val="24"/>
        </w:rPr>
        <w:drawing>
          <wp:inline distT="0" distB="0" distL="0" distR="0" wp14:anchorId="2CBCF59B" wp14:editId="2A8954E4">
            <wp:extent cx="5760720" cy="799465"/>
            <wp:effectExtent l="0" t="0" r="0" b="635"/>
            <wp:docPr id="134333454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34540" name=""/>
                    <pic:cNvPicPr/>
                  </pic:nvPicPr>
                  <pic:blipFill>
                    <a:blip r:embed="rId18"/>
                    <a:stretch>
                      <a:fillRect/>
                    </a:stretch>
                  </pic:blipFill>
                  <pic:spPr>
                    <a:xfrm>
                      <a:off x="0" y="0"/>
                      <a:ext cx="5760720" cy="799465"/>
                    </a:xfrm>
                    <a:prstGeom prst="rect">
                      <a:avLst/>
                    </a:prstGeom>
                  </pic:spPr>
                </pic:pic>
              </a:graphicData>
            </a:graphic>
          </wp:inline>
        </w:drawing>
      </w:r>
    </w:p>
    <w:p w14:paraId="50A0CD13" w14:textId="37A18AEC" w:rsidR="00EA08A3" w:rsidRDefault="00DA07BE">
      <w:pPr>
        <w:rPr>
          <w:rFonts w:ascii="Times New Roman" w:hAnsi="Times New Roman" w:cs="Times New Roman"/>
          <w:sz w:val="24"/>
          <w:szCs w:val="24"/>
        </w:rPr>
      </w:pPr>
      <w:r>
        <w:rPr>
          <w:rFonts w:ascii="Times New Roman" w:hAnsi="Times New Roman" w:cs="Times New Roman"/>
          <w:sz w:val="24"/>
          <w:szCs w:val="24"/>
        </w:rPr>
        <w:t xml:space="preserve">On a donc ici </w:t>
      </w:r>
    </w:p>
    <w:p w14:paraId="0AB34C23" w14:textId="02B40934" w:rsidR="00DA07BE" w:rsidRDefault="00567D75">
      <w:pPr>
        <w:rPr>
          <w:rFonts w:ascii="Times New Roman" w:hAnsi="Times New Roman" w:cs="Times New Roman"/>
          <w:sz w:val="24"/>
          <w:szCs w:val="24"/>
        </w:rPr>
      </w:pPr>
      <w:r>
        <w:rPr>
          <w:rFonts w:ascii="Times New Roman" w:hAnsi="Times New Roman" w:cs="Times New Roman"/>
          <w:sz w:val="24"/>
          <w:szCs w:val="24"/>
        </w:rPr>
        <w:t>1751,35</w:t>
      </w:r>
      <w:r w:rsidR="00DA07BE">
        <w:rPr>
          <w:rFonts w:ascii="Times New Roman" w:hAnsi="Times New Roman" w:cs="Times New Roman"/>
          <w:sz w:val="24"/>
          <w:szCs w:val="24"/>
        </w:rPr>
        <w:t xml:space="preserve"> *111,5 % = </w:t>
      </w:r>
      <w:r>
        <w:rPr>
          <w:rFonts w:ascii="Times New Roman" w:hAnsi="Times New Roman" w:cs="Times New Roman"/>
          <w:b/>
          <w:bCs/>
          <w:sz w:val="24"/>
          <w:szCs w:val="24"/>
        </w:rPr>
        <w:t>1 952,76</w:t>
      </w:r>
      <w:r w:rsidR="00DA07BE">
        <w:rPr>
          <w:rFonts w:ascii="Times New Roman" w:hAnsi="Times New Roman" w:cs="Times New Roman"/>
          <w:sz w:val="24"/>
          <w:szCs w:val="24"/>
        </w:rPr>
        <w:t xml:space="preserve"> euros </w:t>
      </w:r>
    </w:p>
    <w:p w14:paraId="40593783" w14:textId="599CF255" w:rsidR="0026598D" w:rsidRDefault="00DA07BE">
      <w:pPr>
        <w:rPr>
          <w:rFonts w:ascii="Times New Roman" w:hAnsi="Times New Roman" w:cs="Times New Roman"/>
          <w:sz w:val="24"/>
          <w:szCs w:val="24"/>
        </w:rPr>
      </w:pPr>
      <w:r>
        <w:rPr>
          <w:rFonts w:ascii="Times New Roman" w:hAnsi="Times New Roman" w:cs="Times New Roman"/>
          <w:sz w:val="24"/>
          <w:szCs w:val="24"/>
        </w:rPr>
        <w:t xml:space="preserve">De même pour le </w:t>
      </w:r>
      <w:r w:rsidRPr="0026598D">
        <w:rPr>
          <w:rFonts w:ascii="Times New Roman" w:hAnsi="Times New Roman" w:cs="Times New Roman"/>
          <w:b/>
          <w:bCs/>
          <w:sz w:val="24"/>
          <w:szCs w:val="24"/>
        </w:rPr>
        <w:t>versement mobilité</w:t>
      </w:r>
      <w:r>
        <w:rPr>
          <w:rFonts w:ascii="Times New Roman" w:hAnsi="Times New Roman" w:cs="Times New Roman"/>
          <w:sz w:val="24"/>
          <w:szCs w:val="24"/>
        </w:rPr>
        <w:t xml:space="preserve"> qui a la même base de calcul. Le taux du vers</w:t>
      </w:r>
      <w:r w:rsidR="0026598D">
        <w:rPr>
          <w:rFonts w:ascii="Times New Roman" w:hAnsi="Times New Roman" w:cs="Times New Roman"/>
          <w:sz w:val="24"/>
          <w:szCs w:val="24"/>
        </w:rPr>
        <w:t>e</w:t>
      </w:r>
      <w:r>
        <w:rPr>
          <w:rFonts w:ascii="Times New Roman" w:hAnsi="Times New Roman" w:cs="Times New Roman"/>
          <w:sz w:val="24"/>
          <w:szCs w:val="24"/>
        </w:rPr>
        <w:t xml:space="preserve">ment mobilité applicable est obtenu à partir du calculateur mis à disposition par l’URSSAF à l’adresse : </w:t>
      </w:r>
    </w:p>
    <w:p w14:paraId="7363C763" w14:textId="198FE537" w:rsidR="00DA07BE" w:rsidRPr="0026598D" w:rsidRDefault="0026598D">
      <w:pPr>
        <w:rPr>
          <w:rFonts w:ascii="Times New Roman" w:hAnsi="Times New Roman" w:cs="Times New Roman"/>
          <w:i/>
          <w:iCs/>
          <w:sz w:val="24"/>
          <w:szCs w:val="24"/>
        </w:rPr>
      </w:pPr>
      <w:r w:rsidRPr="0026598D">
        <w:rPr>
          <w:rFonts w:ascii="Times New Roman" w:hAnsi="Times New Roman" w:cs="Times New Roman"/>
          <w:i/>
          <w:iCs/>
          <w:sz w:val="24"/>
          <w:szCs w:val="24"/>
        </w:rPr>
        <w:t>https://www.urssaf.fr/accueil/outils-documentation/outils/recherche-versement-mobilite.html</w:t>
      </w:r>
    </w:p>
    <w:p w14:paraId="310AEE42" w14:textId="5BC6EF48" w:rsidR="00DA07BE" w:rsidRDefault="0026598D">
      <w:pPr>
        <w:rPr>
          <w:rFonts w:ascii="Times New Roman" w:hAnsi="Times New Roman" w:cs="Times New Roman"/>
          <w:sz w:val="24"/>
          <w:szCs w:val="24"/>
        </w:rPr>
      </w:pPr>
      <w:r>
        <w:rPr>
          <w:rFonts w:ascii="Times New Roman" w:hAnsi="Times New Roman" w:cs="Times New Roman"/>
          <w:sz w:val="24"/>
          <w:szCs w:val="24"/>
        </w:rPr>
        <w:t xml:space="preserve">Pour </w:t>
      </w:r>
      <w:r w:rsidR="00A87479">
        <w:rPr>
          <w:rFonts w:ascii="Times New Roman" w:hAnsi="Times New Roman" w:cs="Times New Roman"/>
          <w:sz w:val="24"/>
          <w:szCs w:val="24"/>
        </w:rPr>
        <w:t xml:space="preserve">Colombes dans </w:t>
      </w:r>
      <w:r w:rsidR="00F56C55">
        <w:rPr>
          <w:rFonts w:ascii="Times New Roman" w:hAnsi="Times New Roman" w:cs="Times New Roman"/>
          <w:sz w:val="24"/>
          <w:szCs w:val="24"/>
        </w:rPr>
        <w:t xml:space="preserve">les </w:t>
      </w:r>
      <w:r w:rsidR="00A87479">
        <w:rPr>
          <w:rFonts w:ascii="Times New Roman" w:hAnsi="Times New Roman" w:cs="Times New Roman"/>
          <w:sz w:val="24"/>
          <w:szCs w:val="24"/>
        </w:rPr>
        <w:t>H</w:t>
      </w:r>
      <w:r w:rsidR="00F56C55">
        <w:rPr>
          <w:rFonts w:ascii="Times New Roman" w:hAnsi="Times New Roman" w:cs="Times New Roman"/>
          <w:sz w:val="24"/>
          <w:szCs w:val="24"/>
        </w:rPr>
        <w:t xml:space="preserve">auts de </w:t>
      </w:r>
      <w:r w:rsidR="00A87479">
        <w:rPr>
          <w:rFonts w:ascii="Times New Roman" w:hAnsi="Times New Roman" w:cs="Times New Roman"/>
          <w:sz w:val="24"/>
          <w:szCs w:val="24"/>
        </w:rPr>
        <w:t>S</w:t>
      </w:r>
      <w:r w:rsidR="00F56C55">
        <w:rPr>
          <w:rFonts w:ascii="Times New Roman" w:hAnsi="Times New Roman" w:cs="Times New Roman"/>
          <w:sz w:val="24"/>
          <w:szCs w:val="24"/>
        </w:rPr>
        <w:t>eine</w:t>
      </w:r>
      <w:r>
        <w:rPr>
          <w:rFonts w:ascii="Times New Roman" w:hAnsi="Times New Roman" w:cs="Times New Roman"/>
          <w:sz w:val="24"/>
          <w:szCs w:val="24"/>
        </w:rPr>
        <w:t xml:space="preserve"> le taux applicable est de </w:t>
      </w:r>
      <w:r w:rsidR="00A87479">
        <w:rPr>
          <w:rFonts w:ascii="Times New Roman" w:hAnsi="Times New Roman" w:cs="Times New Roman"/>
          <w:b/>
          <w:bCs/>
          <w:sz w:val="24"/>
          <w:szCs w:val="24"/>
        </w:rPr>
        <w:t>3,2</w:t>
      </w:r>
      <w:r w:rsidRPr="0026598D">
        <w:rPr>
          <w:rFonts w:ascii="Times New Roman" w:hAnsi="Times New Roman" w:cs="Times New Roman"/>
          <w:b/>
          <w:bCs/>
          <w:sz w:val="24"/>
          <w:szCs w:val="24"/>
        </w:rPr>
        <w:t xml:space="preserve"> %</w:t>
      </w:r>
      <w:r>
        <w:rPr>
          <w:rFonts w:ascii="Times New Roman" w:hAnsi="Times New Roman" w:cs="Times New Roman"/>
          <w:sz w:val="24"/>
          <w:szCs w:val="24"/>
        </w:rPr>
        <w:t xml:space="preserve"> </w:t>
      </w:r>
      <w:r w:rsidR="00A87479">
        <w:rPr>
          <w:rFonts w:ascii="Times New Roman" w:hAnsi="Times New Roman" w:cs="Times New Roman"/>
          <w:sz w:val="24"/>
          <w:szCs w:val="24"/>
        </w:rPr>
        <w:t>et</w:t>
      </w:r>
      <w:r w:rsidR="00A3426A">
        <w:rPr>
          <w:rFonts w:ascii="Times New Roman" w:hAnsi="Times New Roman" w:cs="Times New Roman"/>
          <w:sz w:val="24"/>
          <w:szCs w:val="24"/>
        </w:rPr>
        <w:t xml:space="preserve"> comme </w:t>
      </w:r>
      <w:r>
        <w:rPr>
          <w:rFonts w:ascii="Times New Roman" w:hAnsi="Times New Roman" w:cs="Times New Roman"/>
          <w:sz w:val="24"/>
          <w:szCs w:val="24"/>
        </w:rPr>
        <w:t xml:space="preserve">l’entreprise </w:t>
      </w:r>
      <w:r w:rsidR="00A3426A">
        <w:rPr>
          <w:rFonts w:ascii="Times New Roman" w:hAnsi="Times New Roman" w:cs="Times New Roman"/>
          <w:sz w:val="24"/>
          <w:szCs w:val="24"/>
        </w:rPr>
        <w:t xml:space="preserve">a </w:t>
      </w:r>
      <w:r w:rsidR="00A87479">
        <w:rPr>
          <w:rFonts w:ascii="Times New Roman" w:hAnsi="Times New Roman" w:cs="Times New Roman"/>
          <w:sz w:val="24"/>
          <w:szCs w:val="24"/>
        </w:rPr>
        <w:t xml:space="preserve">au </w:t>
      </w:r>
      <w:r w:rsidR="00A3426A">
        <w:rPr>
          <w:rFonts w:ascii="Times New Roman" w:hAnsi="Times New Roman" w:cs="Times New Roman"/>
          <w:sz w:val="24"/>
          <w:szCs w:val="24"/>
        </w:rPr>
        <w:t xml:space="preserve">moins </w:t>
      </w:r>
      <w:r>
        <w:rPr>
          <w:rFonts w:ascii="Times New Roman" w:hAnsi="Times New Roman" w:cs="Times New Roman"/>
          <w:sz w:val="24"/>
          <w:szCs w:val="24"/>
        </w:rPr>
        <w:t>11 salariés</w:t>
      </w:r>
      <w:r w:rsidR="003038C5">
        <w:rPr>
          <w:rFonts w:ascii="Times New Roman" w:hAnsi="Times New Roman" w:cs="Times New Roman"/>
          <w:sz w:val="24"/>
          <w:szCs w:val="24"/>
        </w:rPr>
        <w:t xml:space="preserve"> le versement mobilité est d</w:t>
      </w:r>
      <w:r w:rsidR="00835EBA">
        <w:rPr>
          <w:rFonts w:ascii="Times New Roman" w:hAnsi="Times New Roman" w:cs="Times New Roman"/>
          <w:sz w:val="24"/>
          <w:szCs w:val="24"/>
        </w:rPr>
        <w:t>û</w:t>
      </w:r>
      <w:r w:rsidR="003038C5">
        <w:rPr>
          <w:rFonts w:ascii="Times New Roman" w:hAnsi="Times New Roman" w:cs="Times New Roman"/>
          <w:sz w:val="24"/>
          <w:szCs w:val="24"/>
        </w:rPr>
        <w:t>.</w:t>
      </w:r>
    </w:p>
    <w:p w14:paraId="60C646CE" w14:textId="02D62101" w:rsidR="0026598D" w:rsidRDefault="0026598D">
      <w:pPr>
        <w:rPr>
          <w:rFonts w:ascii="Times New Roman" w:hAnsi="Times New Roman" w:cs="Times New Roman"/>
          <w:sz w:val="24"/>
          <w:szCs w:val="24"/>
        </w:rPr>
      </w:pPr>
      <w:r w:rsidRPr="0026598D">
        <w:rPr>
          <w:rFonts w:ascii="Times New Roman" w:hAnsi="Times New Roman" w:cs="Times New Roman"/>
          <w:sz w:val="24"/>
          <w:szCs w:val="24"/>
        </w:rPr>
        <w:t xml:space="preserve">La base de calcul de la </w:t>
      </w:r>
      <w:r w:rsidRPr="0026598D">
        <w:rPr>
          <w:rFonts w:ascii="Times New Roman" w:hAnsi="Times New Roman" w:cs="Times New Roman"/>
          <w:b/>
          <w:bCs/>
          <w:sz w:val="24"/>
          <w:szCs w:val="24"/>
        </w:rPr>
        <w:t>Contribution de solidarité pour l’autonomie</w:t>
      </w:r>
      <w:r>
        <w:rPr>
          <w:rFonts w:ascii="Times New Roman" w:hAnsi="Times New Roman" w:cs="Times New Roman"/>
          <w:sz w:val="24"/>
          <w:szCs w:val="24"/>
        </w:rPr>
        <w:t xml:space="preserve"> est le </w:t>
      </w:r>
      <w:r w:rsidRPr="0026598D">
        <w:rPr>
          <w:rFonts w:ascii="Times New Roman" w:hAnsi="Times New Roman" w:cs="Times New Roman"/>
          <w:b/>
          <w:bCs/>
          <w:sz w:val="24"/>
          <w:szCs w:val="24"/>
        </w:rPr>
        <w:t xml:space="preserve">brut </w:t>
      </w:r>
      <w:r w:rsidR="00030E77">
        <w:rPr>
          <w:rFonts w:ascii="Times New Roman" w:hAnsi="Times New Roman" w:cs="Times New Roman"/>
          <w:b/>
          <w:bCs/>
          <w:sz w:val="24"/>
          <w:szCs w:val="24"/>
        </w:rPr>
        <w:t xml:space="preserve">abattu </w:t>
      </w:r>
      <w:r w:rsidR="00A87479">
        <w:rPr>
          <w:rFonts w:ascii="Times New Roman" w:hAnsi="Times New Roman" w:cs="Times New Roman"/>
          <w:b/>
          <w:bCs/>
          <w:sz w:val="24"/>
          <w:szCs w:val="24"/>
        </w:rPr>
        <w:t>sans application de majoration</w:t>
      </w:r>
      <w:r>
        <w:rPr>
          <w:rFonts w:ascii="Times New Roman" w:hAnsi="Times New Roman" w:cs="Times New Roman"/>
          <w:sz w:val="24"/>
          <w:szCs w:val="24"/>
        </w:rPr>
        <w:t xml:space="preserve">. </w:t>
      </w:r>
    </w:p>
    <w:p w14:paraId="2C32EA55" w14:textId="3EE871D9" w:rsidR="0026598D" w:rsidRDefault="0026598D">
      <w:pPr>
        <w:rPr>
          <w:rFonts w:ascii="Times New Roman" w:hAnsi="Times New Roman" w:cs="Times New Roman"/>
          <w:sz w:val="24"/>
          <w:szCs w:val="24"/>
        </w:rPr>
      </w:pPr>
      <w:r>
        <w:rPr>
          <w:rFonts w:ascii="Times New Roman" w:hAnsi="Times New Roman" w:cs="Times New Roman"/>
          <w:sz w:val="24"/>
          <w:szCs w:val="24"/>
        </w:rPr>
        <w:t xml:space="preserve">Le </w:t>
      </w:r>
      <w:r w:rsidRPr="003A06F5">
        <w:rPr>
          <w:rFonts w:ascii="Times New Roman" w:hAnsi="Times New Roman" w:cs="Times New Roman"/>
          <w:b/>
          <w:bCs/>
          <w:sz w:val="24"/>
          <w:szCs w:val="24"/>
        </w:rPr>
        <w:t>forfait social</w:t>
      </w:r>
      <w:r>
        <w:rPr>
          <w:rFonts w:ascii="Times New Roman" w:hAnsi="Times New Roman" w:cs="Times New Roman"/>
          <w:sz w:val="24"/>
          <w:szCs w:val="24"/>
        </w:rPr>
        <w:t xml:space="preserve"> est dû par les entreprises d’au moins 11 salariés. </w:t>
      </w:r>
      <w:r w:rsidR="00835EBA">
        <w:rPr>
          <w:rFonts w:ascii="Times New Roman" w:hAnsi="Times New Roman" w:cs="Times New Roman"/>
          <w:sz w:val="24"/>
          <w:szCs w:val="24"/>
        </w:rPr>
        <w:t xml:space="preserve">Ce qui est le cas de l’entreprise dont nous parlons. </w:t>
      </w:r>
      <w:r w:rsidR="00A87479">
        <w:rPr>
          <w:rFonts w:ascii="Times New Roman" w:hAnsi="Times New Roman" w:cs="Times New Roman"/>
          <w:sz w:val="24"/>
          <w:szCs w:val="24"/>
        </w:rPr>
        <w:t>S</w:t>
      </w:r>
      <w:r>
        <w:rPr>
          <w:rFonts w:ascii="Times New Roman" w:hAnsi="Times New Roman" w:cs="Times New Roman"/>
          <w:sz w:val="24"/>
          <w:szCs w:val="24"/>
        </w:rPr>
        <w:t>a base de calcul est particulière. En effet si l’on prend bien la PP de la mutuelle (ici</w:t>
      </w:r>
      <w:r w:rsidR="00835EBA">
        <w:rPr>
          <w:rFonts w:ascii="Times New Roman" w:hAnsi="Times New Roman" w:cs="Times New Roman"/>
          <w:sz w:val="24"/>
          <w:szCs w:val="24"/>
        </w:rPr>
        <w:t xml:space="preserve"> </w:t>
      </w:r>
      <w:r>
        <w:rPr>
          <w:rFonts w:ascii="Times New Roman" w:hAnsi="Times New Roman" w:cs="Times New Roman"/>
          <w:sz w:val="24"/>
          <w:szCs w:val="24"/>
        </w:rPr>
        <w:t>50) il faut y ajouter 1,12 %</w:t>
      </w:r>
      <w:r w:rsidR="004E481F">
        <w:rPr>
          <w:rFonts w:ascii="Times New Roman" w:hAnsi="Times New Roman" w:cs="Times New Roman"/>
          <w:sz w:val="24"/>
          <w:szCs w:val="24"/>
        </w:rPr>
        <w:t xml:space="preserve"> ( ce montant est forfaitaire) </w:t>
      </w:r>
      <w:r>
        <w:rPr>
          <w:rFonts w:ascii="Times New Roman" w:hAnsi="Times New Roman" w:cs="Times New Roman"/>
          <w:sz w:val="24"/>
          <w:szCs w:val="24"/>
        </w:rPr>
        <w:t>de la base de calcul de la Prévoyance</w:t>
      </w:r>
      <w:r w:rsidR="004E481F">
        <w:rPr>
          <w:rFonts w:ascii="Times New Roman" w:hAnsi="Times New Roman" w:cs="Times New Roman"/>
          <w:sz w:val="24"/>
          <w:szCs w:val="24"/>
        </w:rPr>
        <w:t xml:space="preserve"> (le brut </w:t>
      </w:r>
      <w:r w:rsidR="00030E77">
        <w:rPr>
          <w:rFonts w:ascii="Times New Roman" w:hAnsi="Times New Roman" w:cs="Times New Roman"/>
          <w:sz w:val="24"/>
          <w:szCs w:val="24"/>
        </w:rPr>
        <w:t>1751,35</w:t>
      </w:r>
      <w:r w:rsidR="004E481F">
        <w:rPr>
          <w:rFonts w:ascii="Times New Roman" w:hAnsi="Times New Roman" w:cs="Times New Roman"/>
          <w:sz w:val="24"/>
          <w:szCs w:val="24"/>
        </w:rPr>
        <w:t xml:space="preserve">) </w:t>
      </w:r>
      <w:r>
        <w:rPr>
          <w:rFonts w:ascii="Times New Roman" w:hAnsi="Times New Roman" w:cs="Times New Roman"/>
          <w:sz w:val="24"/>
          <w:szCs w:val="24"/>
        </w:rPr>
        <w:t>bien que l’entreprise cotis</w:t>
      </w:r>
      <w:r w:rsidR="00091C11">
        <w:rPr>
          <w:rFonts w:ascii="Times New Roman" w:hAnsi="Times New Roman" w:cs="Times New Roman"/>
          <w:sz w:val="24"/>
          <w:szCs w:val="24"/>
        </w:rPr>
        <w:t>e</w:t>
      </w:r>
      <w:r>
        <w:rPr>
          <w:rFonts w:ascii="Times New Roman" w:hAnsi="Times New Roman" w:cs="Times New Roman"/>
          <w:sz w:val="24"/>
          <w:szCs w:val="24"/>
        </w:rPr>
        <w:t xml:space="preserve"> sur une PP de 1,72%  (cf la suite du BP).  </w:t>
      </w:r>
    </w:p>
    <w:p w14:paraId="033220C9" w14:textId="77777777" w:rsidR="00091C11" w:rsidRDefault="00091C11">
      <w:pPr>
        <w:rPr>
          <w:rFonts w:ascii="Times New Roman" w:hAnsi="Times New Roman" w:cs="Times New Roman"/>
          <w:sz w:val="24"/>
          <w:szCs w:val="24"/>
        </w:rPr>
      </w:pPr>
    </w:p>
    <w:p w14:paraId="01B2D856" w14:textId="1917F962" w:rsidR="00091C11" w:rsidRDefault="00535550">
      <w:pPr>
        <w:rPr>
          <w:rFonts w:ascii="Times New Roman" w:hAnsi="Times New Roman" w:cs="Times New Roman"/>
          <w:sz w:val="24"/>
          <w:szCs w:val="24"/>
        </w:rPr>
      </w:pPr>
      <w:r w:rsidRPr="0026598D">
        <w:rPr>
          <w:rFonts w:ascii="Times New Roman" w:hAnsi="Times New Roman" w:cs="Times New Roman"/>
          <w:noProof/>
          <w:sz w:val="24"/>
          <w:szCs w:val="24"/>
        </w:rPr>
        <w:drawing>
          <wp:inline distT="0" distB="0" distL="0" distR="0" wp14:anchorId="47C6EF15" wp14:editId="3C9E4351">
            <wp:extent cx="5760720" cy="2791460"/>
            <wp:effectExtent l="0" t="0" r="0" b="8890"/>
            <wp:docPr id="213346865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468657" name=""/>
                    <pic:cNvPicPr/>
                  </pic:nvPicPr>
                  <pic:blipFill>
                    <a:blip r:embed="rId19"/>
                    <a:stretch>
                      <a:fillRect/>
                    </a:stretch>
                  </pic:blipFill>
                  <pic:spPr>
                    <a:xfrm>
                      <a:off x="0" y="0"/>
                      <a:ext cx="5760720" cy="2791460"/>
                    </a:xfrm>
                    <a:prstGeom prst="rect">
                      <a:avLst/>
                    </a:prstGeom>
                  </pic:spPr>
                </pic:pic>
              </a:graphicData>
            </a:graphic>
          </wp:inline>
        </w:drawing>
      </w:r>
    </w:p>
    <w:p w14:paraId="443A15EF" w14:textId="77777777" w:rsidR="00091C11" w:rsidRDefault="00091C11">
      <w:pPr>
        <w:rPr>
          <w:rFonts w:ascii="Times New Roman" w:hAnsi="Times New Roman" w:cs="Times New Roman"/>
          <w:sz w:val="24"/>
          <w:szCs w:val="24"/>
        </w:rPr>
      </w:pPr>
    </w:p>
    <w:p w14:paraId="553F5281" w14:textId="77777777" w:rsidR="00091C11" w:rsidRDefault="00091C11">
      <w:pPr>
        <w:rPr>
          <w:rFonts w:ascii="Times New Roman" w:hAnsi="Times New Roman" w:cs="Times New Roman"/>
          <w:sz w:val="24"/>
          <w:szCs w:val="24"/>
        </w:rPr>
      </w:pPr>
    </w:p>
    <w:p w14:paraId="644ECBCF" w14:textId="4D17A08F" w:rsidR="00C8247F" w:rsidRDefault="004E481F">
      <w:pPr>
        <w:rPr>
          <w:rFonts w:ascii="Times New Roman" w:hAnsi="Times New Roman" w:cs="Times New Roman"/>
          <w:sz w:val="24"/>
          <w:szCs w:val="24"/>
        </w:rPr>
      </w:pPr>
      <w:r>
        <w:rPr>
          <w:rFonts w:ascii="Times New Roman" w:hAnsi="Times New Roman" w:cs="Times New Roman"/>
          <w:sz w:val="24"/>
          <w:szCs w:val="24"/>
        </w:rPr>
        <w:t xml:space="preserve">On a donc </w:t>
      </w:r>
      <w:r w:rsidR="00672EBD">
        <w:rPr>
          <w:rFonts w:ascii="Times New Roman" w:hAnsi="Times New Roman" w:cs="Times New Roman"/>
          <w:sz w:val="24"/>
          <w:szCs w:val="24"/>
        </w:rPr>
        <w:t xml:space="preserve">comme </w:t>
      </w:r>
      <w:r>
        <w:rPr>
          <w:rFonts w:ascii="Times New Roman" w:hAnsi="Times New Roman" w:cs="Times New Roman"/>
          <w:sz w:val="24"/>
          <w:szCs w:val="24"/>
        </w:rPr>
        <w:t xml:space="preserve">Base de calcul du </w:t>
      </w:r>
      <w:r w:rsidRPr="00E51887">
        <w:rPr>
          <w:rFonts w:ascii="Times New Roman" w:hAnsi="Times New Roman" w:cs="Times New Roman"/>
          <w:b/>
          <w:bCs/>
          <w:sz w:val="24"/>
          <w:szCs w:val="24"/>
        </w:rPr>
        <w:t>Forfait social</w:t>
      </w:r>
      <w:r w:rsidR="00672EBD">
        <w:rPr>
          <w:rFonts w:ascii="Times New Roman" w:hAnsi="Times New Roman" w:cs="Times New Roman"/>
          <w:b/>
          <w:bCs/>
          <w:sz w:val="24"/>
          <w:szCs w:val="24"/>
        </w:rPr>
        <w:t xml:space="preserve"> de 8%</w:t>
      </w:r>
      <w:r>
        <w:rPr>
          <w:rFonts w:ascii="Times New Roman" w:hAnsi="Times New Roman" w:cs="Times New Roman"/>
          <w:sz w:val="24"/>
          <w:szCs w:val="24"/>
        </w:rPr>
        <w:t xml:space="preserve"> </w:t>
      </w:r>
      <w:r w:rsidR="00835EBA">
        <w:rPr>
          <w:rFonts w:ascii="Times New Roman" w:hAnsi="Times New Roman" w:cs="Times New Roman"/>
          <w:sz w:val="24"/>
          <w:szCs w:val="24"/>
        </w:rPr>
        <w:t xml:space="preserve">  </w:t>
      </w:r>
      <w:r w:rsidR="00860E7C">
        <w:rPr>
          <w:rFonts w:ascii="Times New Roman" w:hAnsi="Times New Roman" w:cs="Times New Roman"/>
          <w:sz w:val="24"/>
          <w:szCs w:val="24"/>
        </w:rPr>
        <w:t xml:space="preserve">50 </w:t>
      </w:r>
      <w:r w:rsidR="00AE2A31">
        <w:rPr>
          <w:rFonts w:ascii="Times New Roman" w:hAnsi="Times New Roman" w:cs="Times New Roman"/>
          <w:sz w:val="24"/>
          <w:szCs w:val="24"/>
        </w:rPr>
        <w:t xml:space="preserve">+ 1,12% * </w:t>
      </w:r>
      <w:r w:rsidR="00030E77">
        <w:rPr>
          <w:rFonts w:ascii="Times New Roman" w:hAnsi="Times New Roman" w:cs="Times New Roman"/>
          <w:sz w:val="24"/>
          <w:szCs w:val="24"/>
        </w:rPr>
        <w:t>1 751,35</w:t>
      </w:r>
      <w:r w:rsidR="00AE2A31">
        <w:rPr>
          <w:rFonts w:ascii="Times New Roman" w:hAnsi="Times New Roman" w:cs="Times New Roman"/>
          <w:sz w:val="24"/>
          <w:szCs w:val="24"/>
        </w:rPr>
        <w:t xml:space="preserve"> =</w:t>
      </w:r>
      <w:r>
        <w:rPr>
          <w:rFonts w:ascii="Times New Roman" w:hAnsi="Times New Roman" w:cs="Times New Roman"/>
          <w:sz w:val="24"/>
          <w:szCs w:val="24"/>
        </w:rPr>
        <w:t xml:space="preserve"> </w:t>
      </w:r>
      <w:r w:rsidR="00C7573D">
        <w:rPr>
          <w:rFonts w:ascii="Times New Roman" w:hAnsi="Times New Roman" w:cs="Times New Roman"/>
          <w:b/>
          <w:bCs/>
          <w:sz w:val="24"/>
          <w:szCs w:val="24"/>
        </w:rPr>
        <w:t>69,62</w:t>
      </w:r>
    </w:p>
    <w:p w14:paraId="53562428" w14:textId="0E3D5940" w:rsidR="004E481F" w:rsidRDefault="004E481F">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contribution pour le dialogue social</w:t>
      </w:r>
      <w:r>
        <w:rPr>
          <w:rFonts w:ascii="Times New Roman" w:hAnsi="Times New Roman" w:cs="Times New Roman"/>
          <w:sz w:val="24"/>
          <w:szCs w:val="24"/>
        </w:rPr>
        <w:t xml:space="preserve"> est calculée sur la base du brut abattu ( en cas d’application de la DFS sinon sur le </w:t>
      </w:r>
      <w:r w:rsidRPr="00C8247F">
        <w:rPr>
          <w:rFonts w:ascii="Times New Roman" w:hAnsi="Times New Roman" w:cs="Times New Roman"/>
          <w:b/>
          <w:bCs/>
          <w:sz w:val="24"/>
          <w:szCs w:val="24"/>
        </w:rPr>
        <w:t>brut</w:t>
      </w:r>
      <w:r>
        <w:rPr>
          <w:rFonts w:ascii="Times New Roman" w:hAnsi="Times New Roman" w:cs="Times New Roman"/>
          <w:sz w:val="24"/>
          <w:szCs w:val="24"/>
        </w:rPr>
        <w:t xml:space="preserve">) </w:t>
      </w:r>
    </w:p>
    <w:p w14:paraId="1A693654" w14:textId="22027674" w:rsidR="006E672A" w:rsidRDefault="00692305">
      <w:pPr>
        <w:rPr>
          <w:rFonts w:ascii="Times New Roman" w:hAnsi="Times New Roman" w:cs="Times New Roman"/>
          <w:sz w:val="24"/>
          <w:szCs w:val="24"/>
        </w:rPr>
      </w:pPr>
      <w:r>
        <w:rPr>
          <w:rFonts w:ascii="Times New Roman" w:hAnsi="Times New Roman" w:cs="Times New Roman"/>
          <w:sz w:val="24"/>
          <w:szCs w:val="24"/>
        </w:rPr>
        <w:t xml:space="preserve">La cotisation à la </w:t>
      </w:r>
      <w:r w:rsidRPr="00E51887">
        <w:rPr>
          <w:rFonts w:ascii="Times New Roman" w:hAnsi="Times New Roman" w:cs="Times New Roman"/>
          <w:b/>
          <w:bCs/>
          <w:sz w:val="24"/>
          <w:szCs w:val="24"/>
        </w:rPr>
        <w:t>formation professionnelle</w:t>
      </w:r>
      <w:r>
        <w:rPr>
          <w:rFonts w:ascii="Times New Roman" w:hAnsi="Times New Roman" w:cs="Times New Roman"/>
          <w:sz w:val="24"/>
          <w:szCs w:val="24"/>
        </w:rPr>
        <w:t xml:space="preserve"> dans les entreprises </w:t>
      </w:r>
      <w:r w:rsidR="00C7573D">
        <w:rPr>
          <w:rFonts w:ascii="Times New Roman" w:hAnsi="Times New Roman" w:cs="Times New Roman"/>
          <w:sz w:val="24"/>
          <w:szCs w:val="24"/>
        </w:rPr>
        <w:t xml:space="preserve">du bâtiment </w:t>
      </w:r>
      <w:r w:rsidR="00D248F6">
        <w:rPr>
          <w:rFonts w:ascii="Times New Roman" w:hAnsi="Times New Roman" w:cs="Times New Roman"/>
          <w:sz w:val="24"/>
          <w:szCs w:val="24"/>
        </w:rPr>
        <w:t>d</w:t>
      </w:r>
      <w:r w:rsidR="00C8247F">
        <w:rPr>
          <w:rFonts w:ascii="Times New Roman" w:hAnsi="Times New Roman" w:cs="Times New Roman"/>
          <w:sz w:val="24"/>
          <w:szCs w:val="24"/>
        </w:rPr>
        <w:t>’au</w:t>
      </w:r>
      <w:r w:rsidR="00D248F6">
        <w:rPr>
          <w:rFonts w:ascii="Times New Roman" w:hAnsi="Times New Roman" w:cs="Times New Roman"/>
          <w:sz w:val="24"/>
          <w:szCs w:val="24"/>
        </w:rPr>
        <w:t xml:space="preserve"> moins </w:t>
      </w:r>
      <w:r>
        <w:rPr>
          <w:rFonts w:ascii="Times New Roman" w:hAnsi="Times New Roman" w:cs="Times New Roman"/>
          <w:sz w:val="24"/>
          <w:szCs w:val="24"/>
        </w:rPr>
        <w:t>11 salariés</w:t>
      </w:r>
      <w:r w:rsidR="000F24A2">
        <w:rPr>
          <w:rFonts w:ascii="Times New Roman" w:hAnsi="Times New Roman" w:cs="Times New Roman"/>
          <w:sz w:val="24"/>
          <w:szCs w:val="24"/>
        </w:rPr>
        <w:t xml:space="preserve"> est de </w:t>
      </w:r>
      <w:r w:rsidR="00C226B2">
        <w:rPr>
          <w:rFonts w:ascii="Times New Roman" w:hAnsi="Times New Roman" w:cs="Times New Roman"/>
          <w:b/>
          <w:bCs/>
          <w:sz w:val="24"/>
          <w:szCs w:val="24"/>
        </w:rPr>
        <w:t>1</w:t>
      </w:r>
      <w:r w:rsidR="000F24A2" w:rsidRPr="009C298D">
        <w:rPr>
          <w:rFonts w:ascii="Times New Roman" w:hAnsi="Times New Roman" w:cs="Times New Roman"/>
          <w:b/>
          <w:bCs/>
          <w:i/>
          <w:iCs/>
          <w:sz w:val="24"/>
          <w:szCs w:val="24"/>
        </w:rPr>
        <w:t>%</w:t>
      </w:r>
      <w:r w:rsidR="0002266B" w:rsidRPr="009C298D">
        <w:rPr>
          <w:rFonts w:ascii="Times New Roman" w:hAnsi="Times New Roman" w:cs="Times New Roman"/>
          <w:i/>
          <w:iCs/>
          <w:sz w:val="24"/>
          <w:szCs w:val="24"/>
        </w:rPr>
        <w:t xml:space="preserve">. Dans ce taux </w:t>
      </w:r>
      <w:r w:rsidR="00C8247F" w:rsidRPr="009C298D">
        <w:rPr>
          <w:rFonts w:ascii="Times New Roman" w:hAnsi="Times New Roman" w:cs="Times New Roman"/>
          <w:i/>
          <w:iCs/>
          <w:sz w:val="24"/>
          <w:szCs w:val="24"/>
        </w:rPr>
        <w:t xml:space="preserve">est </w:t>
      </w:r>
      <w:r w:rsidR="0002266B" w:rsidRPr="009C298D">
        <w:rPr>
          <w:rFonts w:ascii="Times New Roman" w:hAnsi="Times New Roman" w:cs="Times New Roman"/>
          <w:i/>
          <w:iCs/>
          <w:sz w:val="24"/>
          <w:szCs w:val="24"/>
        </w:rPr>
        <w:t xml:space="preserve">inclus </w:t>
      </w:r>
      <w:r w:rsidR="004D2489" w:rsidRPr="009C298D">
        <w:rPr>
          <w:rFonts w:ascii="Times New Roman" w:hAnsi="Times New Roman" w:cs="Times New Roman"/>
          <w:i/>
          <w:iCs/>
          <w:sz w:val="24"/>
          <w:szCs w:val="24"/>
        </w:rPr>
        <w:t>la cotisation CCCA BTP</w:t>
      </w:r>
      <w:r w:rsidR="004D2489">
        <w:rPr>
          <w:rFonts w:ascii="Times New Roman" w:hAnsi="Times New Roman" w:cs="Times New Roman"/>
          <w:sz w:val="24"/>
          <w:szCs w:val="24"/>
        </w:rPr>
        <w:t xml:space="preserve"> </w:t>
      </w:r>
      <w:r w:rsidR="00DD54A3">
        <w:rPr>
          <w:rFonts w:ascii="Times New Roman" w:hAnsi="Times New Roman" w:cs="Times New Roman"/>
          <w:sz w:val="24"/>
          <w:szCs w:val="24"/>
        </w:rPr>
        <w:t>(Comité de Concertation et de Coordination du BTP)</w:t>
      </w:r>
      <w:r w:rsidR="004D2489">
        <w:rPr>
          <w:rFonts w:ascii="Times New Roman" w:hAnsi="Times New Roman" w:cs="Times New Roman"/>
          <w:sz w:val="24"/>
          <w:szCs w:val="24"/>
        </w:rPr>
        <w:t xml:space="preserve"> de </w:t>
      </w:r>
      <w:r w:rsidR="004D2489" w:rsidRPr="009C298D">
        <w:rPr>
          <w:rFonts w:ascii="Times New Roman" w:hAnsi="Times New Roman" w:cs="Times New Roman"/>
          <w:b/>
          <w:bCs/>
          <w:sz w:val="24"/>
          <w:szCs w:val="24"/>
        </w:rPr>
        <w:t>0,</w:t>
      </w:r>
      <w:r w:rsidR="00E325E1">
        <w:rPr>
          <w:rFonts w:ascii="Times New Roman" w:hAnsi="Times New Roman" w:cs="Times New Roman"/>
          <w:b/>
          <w:bCs/>
          <w:sz w:val="24"/>
          <w:szCs w:val="24"/>
        </w:rPr>
        <w:t>30</w:t>
      </w:r>
      <w:r w:rsidR="004D2489" w:rsidRPr="009C298D">
        <w:rPr>
          <w:rFonts w:ascii="Times New Roman" w:hAnsi="Times New Roman" w:cs="Times New Roman"/>
          <w:b/>
          <w:bCs/>
          <w:sz w:val="24"/>
          <w:szCs w:val="24"/>
        </w:rPr>
        <w:t>%</w:t>
      </w:r>
      <w:r w:rsidR="004D2489">
        <w:rPr>
          <w:rFonts w:ascii="Times New Roman" w:hAnsi="Times New Roman" w:cs="Times New Roman"/>
          <w:sz w:val="24"/>
          <w:szCs w:val="24"/>
        </w:rPr>
        <w:t xml:space="preserve"> </w:t>
      </w:r>
      <w:r w:rsidR="00DC4627">
        <w:rPr>
          <w:rFonts w:ascii="Times New Roman" w:hAnsi="Times New Roman" w:cs="Times New Roman"/>
          <w:sz w:val="24"/>
          <w:szCs w:val="24"/>
        </w:rPr>
        <w:t>(</w:t>
      </w:r>
      <w:r w:rsidR="006E672A">
        <w:rPr>
          <w:rFonts w:ascii="Times New Roman" w:hAnsi="Times New Roman" w:cs="Times New Roman"/>
          <w:sz w:val="24"/>
          <w:szCs w:val="24"/>
        </w:rPr>
        <w:t>C</w:t>
      </w:r>
      <w:r w:rsidR="00DC4627">
        <w:rPr>
          <w:rFonts w:ascii="Times New Roman" w:hAnsi="Times New Roman" w:cs="Times New Roman"/>
          <w:sz w:val="24"/>
          <w:szCs w:val="24"/>
        </w:rPr>
        <w:t>f</w:t>
      </w:r>
      <w:r w:rsidR="006E672A">
        <w:rPr>
          <w:rFonts w:ascii="Times New Roman" w:hAnsi="Times New Roman" w:cs="Times New Roman"/>
          <w:sz w:val="24"/>
          <w:szCs w:val="24"/>
        </w:rPr>
        <w:t>.</w:t>
      </w:r>
      <w:r w:rsidR="00DC4627">
        <w:rPr>
          <w:rFonts w:ascii="Times New Roman" w:hAnsi="Times New Roman" w:cs="Times New Roman"/>
          <w:sz w:val="24"/>
          <w:szCs w:val="24"/>
        </w:rPr>
        <w:t xml:space="preserve"> à ce sujet la feuille de synthèse jointe par ailleurs)</w:t>
      </w:r>
      <w:r w:rsidR="00DD54A3">
        <w:rPr>
          <w:rFonts w:ascii="Times New Roman" w:hAnsi="Times New Roman" w:cs="Times New Roman"/>
          <w:sz w:val="24"/>
          <w:szCs w:val="24"/>
        </w:rPr>
        <w:t xml:space="preserve">. Sa base de calcul est le brut abattu majoré de 111,5 % soit ici </w:t>
      </w:r>
    </w:p>
    <w:p w14:paraId="0400B914" w14:textId="3778DA9B" w:rsidR="00692305" w:rsidRDefault="00E325E1" w:rsidP="006E672A">
      <w:pPr>
        <w:jc w:val="center"/>
        <w:rPr>
          <w:rFonts w:ascii="Times New Roman" w:hAnsi="Times New Roman" w:cs="Times New Roman"/>
          <w:sz w:val="24"/>
          <w:szCs w:val="24"/>
        </w:rPr>
      </w:pPr>
      <w:r>
        <w:rPr>
          <w:rFonts w:ascii="Times New Roman" w:hAnsi="Times New Roman" w:cs="Times New Roman"/>
          <w:sz w:val="24"/>
          <w:szCs w:val="24"/>
        </w:rPr>
        <w:t>1 751,35</w:t>
      </w:r>
      <w:r w:rsidR="00DD54A3">
        <w:rPr>
          <w:rFonts w:ascii="Times New Roman" w:hAnsi="Times New Roman" w:cs="Times New Roman"/>
          <w:sz w:val="24"/>
          <w:szCs w:val="24"/>
        </w:rPr>
        <w:t xml:space="preserve"> *111,5% = </w:t>
      </w:r>
      <w:r w:rsidR="00F13FA8">
        <w:rPr>
          <w:rFonts w:ascii="Times New Roman" w:hAnsi="Times New Roman" w:cs="Times New Roman"/>
          <w:b/>
          <w:bCs/>
          <w:sz w:val="24"/>
          <w:szCs w:val="24"/>
        </w:rPr>
        <w:t>1 952,76</w:t>
      </w:r>
    </w:p>
    <w:p w14:paraId="315D11F1" w14:textId="630A0958" w:rsidR="00DD54A3" w:rsidRDefault="00242EF2">
      <w:pPr>
        <w:rPr>
          <w:rFonts w:ascii="Times New Roman" w:hAnsi="Times New Roman" w:cs="Times New Roman"/>
          <w:sz w:val="24"/>
          <w:szCs w:val="24"/>
        </w:rPr>
      </w:pPr>
      <w:r>
        <w:rPr>
          <w:rFonts w:ascii="Times New Roman" w:hAnsi="Times New Roman" w:cs="Times New Roman"/>
          <w:sz w:val="24"/>
          <w:szCs w:val="24"/>
        </w:rPr>
        <w:t xml:space="preserve">La </w:t>
      </w:r>
      <w:r w:rsidRPr="00E51887">
        <w:rPr>
          <w:rFonts w:ascii="Times New Roman" w:hAnsi="Times New Roman" w:cs="Times New Roman"/>
          <w:b/>
          <w:bCs/>
          <w:sz w:val="24"/>
          <w:szCs w:val="24"/>
        </w:rPr>
        <w:t>cotisation supplémentaire conventionnelle</w:t>
      </w:r>
      <w:r>
        <w:rPr>
          <w:rFonts w:ascii="Times New Roman" w:hAnsi="Times New Roman" w:cs="Times New Roman"/>
          <w:sz w:val="24"/>
          <w:szCs w:val="24"/>
        </w:rPr>
        <w:t xml:space="preserve"> est</w:t>
      </w:r>
      <w:r w:rsidR="00E51887">
        <w:rPr>
          <w:rFonts w:ascii="Times New Roman" w:hAnsi="Times New Roman" w:cs="Times New Roman"/>
          <w:sz w:val="24"/>
          <w:szCs w:val="24"/>
        </w:rPr>
        <w:t xml:space="preserve"> </w:t>
      </w:r>
      <w:r>
        <w:rPr>
          <w:rFonts w:ascii="Times New Roman" w:hAnsi="Times New Roman" w:cs="Times New Roman"/>
          <w:sz w:val="24"/>
          <w:szCs w:val="24"/>
        </w:rPr>
        <w:t>d</w:t>
      </w:r>
      <w:r w:rsidR="00672EBD">
        <w:rPr>
          <w:rFonts w:ascii="Times New Roman" w:hAnsi="Times New Roman" w:cs="Times New Roman"/>
          <w:sz w:val="24"/>
          <w:szCs w:val="24"/>
        </w:rPr>
        <w:t>u</w:t>
      </w:r>
      <w:r>
        <w:rPr>
          <w:rFonts w:ascii="Times New Roman" w:hAnsi="Times New Roman" w:cs="Times New Roman"/>
          <w:sz w:val="24"/>
          <w:szCs w:val="24"/>
        </w:rPr>
        <w:t xml:space="preserve">e par les entreprises des travaux publics </w:t>
      </w:r>
      <w:r w:rsidR="00935E20">
        <w:rPr>
          <w:rFonts w:ascii="Times New Roman" w:hAnsi="Times New Roman" w:cs="Times New Roman"/>
          <w:sz w:val="24"/>
          <w:szCs w:val="24"/>
        </w:rPr>
        <w:t xml:space="preserve">de moins de </w:t>
      </w:r>
      <w:r>
        <w:rPr>
          <w:rFonts w:ascii="Times New Roman" w:hAnsi="Times New Roman" w:cs="Times New Roman"/>
          <w:sz w:val="24"/>
          <w:szCs w:val="24"/>
        </w:rPr>
        <w:t xml:space="preserve">11 salariés. </w:t>
      </w:r>
      <w:r w:rsidR="00BD669C">
        <w:rPr>
          <w:rFonts w:ascii="Times New Roman" w:hAnsi="Times New Roman" w:cs="Times New Roman"/>
          <w:sz w:val="24"/>
          <w:szCs w:val="24"/>
        </w:rPr>
        <w:t xml:space="preserve">Son taux est </w:t>
      </w:r>
      <w:r w:rsidR="00D64916">
        <w:rPr>
          <w:rFonts w:ascii="Times New Roman" w:hAnsi="Times New Roman" w:cs="Times New Roman"/>
          <w:sz w:val="24"/>
          <w:szCs w:val="24"/>
        </w:rPr>
        <w:t xml:space="preserve"> ici </w:t>
      </w:r>
      <w:r w:rsidR="00BD669C">
        <w:rPr>
          <w:rFonts w:ascii="Times New Roman" w:hAnsi="Times New Roman" w:cs="Times New Roman"/>
          <w:sz w:val="24"/>
          <w:szCs w:val="24"/>
        </w:rPr>
        <w:t>de 0,</w:t>
      </w:r>
      <w:r w:rsidR="00D64916">
        <w:rPr>
          <w:rFonts w:ascii="Times New Roman" w:hAnsi="Times New Roman" w:cs="Times New Roman"/>
          <w:sz w:val="24"/>
          <w:szCs w:val="24"/>
        </w:rPr>
        <w:t>20</w:t>
      </w:r>
      <w:r w:rsidR="00BD669C">
        <w:rPr>
          <w:rFonts w:ascii="Times New Roman" w:hAnsi="Times New Roman" w:cs="Times New Roman"/>
          <w:sz w:val="24"/>
          <w:szCs w:val="24"/>
        </w:rPr>
        <w:t xml:space="preserve">% (Cf feuille de synthèse donnée par ailleurs) </w:t>
      </w:r>
      <w:r w:rsidR="00A41A77">
        <w:rPr>
          <w:rFonts w:ascii="Times New Roman" w:hAnsi="Times New Roman" w:cs="Times New Roman"/>
          <w:sz w:val="24"/>
          <w:szCs w:val="24"/>
        </w:rPr>
        <w:t xml:space="preserve">et n’est donc pas due par l’entreprise </w:t>
      </w:r>
    </w:p>
    <w:p w14:paraId="0FFBDF6D" w14:textId="5AEC6BC9" w:rsidR="00AF7DCA" w:rsidRDefault="00AF7DCA">
      <w:pPr>
        <w:rPr>
          <w:rFonts w:ascii="Times New Roman" w:hAnsi="Times New Roman" w:cs="Times New Roman"/>
          <w:sz w:val="24"/>
          <w:szCs w:val="24"/>
        </w:rPr>
      </w:pPr>
      <w:r w:rsidRPr="00AF7DCA">
        <w:rPr>
          <w:rFonts w:ascii="Times New Roman" w:hAnsi="Times New Roman" w:cs="Times New Roman"/>
          <w:sz w:val="24"/>
          <w:szCs w:val="24"/>
        </w:rPr>
        <w:t xml:space="preserve">Sa base de calcul est </w:t>
      </w:r>
      <w:r>
        <w:rPr>
          <w:rFonts w:ascii="Times New Roman" w:hAnsi="Times New Roman" w:cs="Times New Roman"/>
          <w:sz w:val="24"/>
          <w:szCs w:val="24"/>
        </w:rPr>
        <w:t xml:space="preserve">le brut </w:t>
      </w:r>
      <w:r w:rsidR="00A41A77">
        <w:rPr>
          <w:rFonts w:ascii="Times New Roman" w:hAnsi="Times New Roman" w:cs="Times New Roman"/>
          <w:sz w:val="24"/>
          <w:szCs w:val="24"/>
        </w:rPr>
        <w:t>(</w:t>
      </w:r>
      <w:r>
        <w:rPr>
          <w:rFonts w:ascii="Times New Roman" w:hAnsi="Times New Roman" w:cs="Times New Roman"/>
          <w:sz w:val="24"/>
          <w:szCs w:val="24"/>
        </w:rPr>
        <w:t>abattu</w:t>
      </w:r>
      <w:r w:rsidR="00A41A77">
        <w:rPr>
          <w:rFonts w:ascii="Times New Roman" w:hAnsi="Times New Roman" w:cs="Times New Roman"/>
          <w:sz w:val="24"/>
          <w:szCs w:val="24"/>
        </w:rPr>
        <w:t xml:space="preserve"> ou non selon le cas) </w:t>
      </w:r>
      <w:r>
        <w:rPr>
          <w:rFonts w:ascii="Times New Roman" w:hAnsi="Times New Roman" w:cs="Times New Roman"/>
          <w:sz w:val="24"/>
          <w:szCs w:val="24"/>
        </w:rPr>
        <w:t>* 120% (pour tenir compte de</w:t>
      </w:r>
      <w:r w:rsidR="00F9089D">
        <w:rPr>
          <w:rFonts w:ascii="Times New Roman" w:hAnsi="Times New Roman" w:cs="Times New Roman"/>
          <w:sz w:val="24"/>
          <w:szCs w:val="24"/>
        </w:rPr>
        <w:t xml:space="preserve"> </w:t>
      </w:r>
      <w:r>
        <w:rPr>
          <w:rFonts w:ascii="Times New Roman" w:hAnsi="Times New Roman" w:cs="Times New Roman"/>
          <w:sz w:val="24"/>
          <w:szCs w:val="24"/>
        </w:rPr>
        <w:t xml:space="preserve">la TVA) </w:t>
      </w:r>
    </w:p>
    <w:p w14:paraId="38205776" w14:textId="4ADDD856" w:rsidR="00D64916" w:rsidRPr="00AF7DCA" w:rsidRDefault="00D64916" w:rsidP="009E02AA">
      <w:pPr>
        <w:jc w:val="center"/>
        <w:rPr>
          <w:rFonts w:ascii="Times New Roman" w:hAnsi="Times New Roman" w:cs="Times New Roman"/>
          <w:sz w:val="24"/>
          <w:szCs w:val="24"/>
        </w:rPr>
      </w:pPr>
      <w:r>
        <w:rPr>
          <w:rFonts w:ascii="Times New Roman" w:hAnsi="Times New Roman" w:cs="Times New Roman"/>
          <w:sz w:val="24"/>
          <w:szCs w:val="24"/>
        </w:rPr>
        <w:t xml:space="preserve">1751,35 *120% = </w:t>
      </w:r>
      <w:r w:rsidR="009E02AA" w:rsidRPr="009E02AA">
        <w:rPr>
          <w:rFonts w:ascii="Times New Roman" w:hAnsi="Times New Roman" w:cs="Times New Roman"/>
          <w:b/>
          <w:bCs/>
          <w:sz w:val="24"/>
          <w:szCs w:val="24"/>
        </w:rPr>
        <w:t>2 101,62</w:t>
      </w:r>
    </w:p>
    <w:p w14:paraId="07DB40A7" w14:textId="68CA78B0" w:rsidR="00242EF2" w:rsidRDefault="00242EF2">
      <w:pPr>
        <w:rPr>
          <w:rFonts w:ascii="Times New Roman" w:hAnsi="Times New Roman" w:cs="Times New Roman"/>
          <w:sz w:val="24"/>
          <w:szCs w:val="24"/>
        </w:rPr>
      </w:pPr>
      <w:r w:rsidRPr="00E51887">
        <w:rPr>
          <w:rFonts w:ascii="Times New Roman" w:hAnsi="Times New Roman" w:cs="Times New Roman"/>
          <w:b/>
          <w:bCs/>
          <w:sz w:val="24"/>
          <w:szCs w:val="24"/>
        </w:rPr>
        <w:t>La taxe d’apprentissage</w:t>
      </w:r>
      <w:r>
        <w:rPr>
          <w:rFonts w:ascii="Times New Roman" w:hAnsi="Times New Roman" w:cs="Times New Roman"/>
          <w:sz w:val="24"/>
          <w:szCs w:val="24"/>
        </w:rPr>
        <w:t xml:space="preserve"> au taux de 0,68% est due sur la base du brut abattu ma</w:t>
      </w:r>
      <w:r w:rsidR="009030A6">
        <w:rPr>
          <w:rFonts w:ascii="Times New Roman" w:hAnsi="Times New Roman" w:cs="Times New Roman"/>
          <w:sz w:val="24"/>
          <w:szCs w:val="24"/>
        </w:rPr>
        <w:t xml:space="preserve">joré de </w:t>
      </w:r>
      <w:r w:rsidR="009030A6" w:rsidRPr="00CE1D73">
        <w:rPr>
          <w:rFonts w:ascii="Times New Roman" w:hAnsi="Times New Roman" w:cs="Times New Roman"/>
          <w:b/>
          <w:bCs/>
          <w:sz w:val="24"/>
          <w:szCs w:val="24"/>
        </w:rPr>
        <w:t xml:space="preserve">111,5 % </w:t>
      </w:r>
      <w:r w:rsidR="009030A6">
        <w:rPr>
          <w:rFonts w:ascii="Times New Roman" w:hAnsi="Times New Roman" w:cs="Times New Roman"/>
          <w:sz w:val="24"/>
          <w:szCs w:val="24"/>
        </w:rPr>
        <w:t>également</w:t>
      </w:r>
      <w:r w:rsidR="00811412">
        <w:rPr>
          <w:rFonts w:ascii="Times New Roman" w:hAnsi="Times New Roman" w:cs="Times New Roman"/>
          <w:sz w:val="24"/>
          <w:szCs w:val="24"/>
        </w:rPr>
        <w:t xml:space="preserve"> avec une règle d’arrondi particulière.</w:t>
      </w:r>
      <w:r w:rsidR="009030A6">
        <w:rPr>
          <w:rFonts w:ascii="Times New Roman" w:hAnsi="Times New Roman" w:cs="Times New Roman"/>
          <w:sz w:val="24"/>
          <w:szCs w:val="24"/>
        </w:rPr>
        <w:t xml:space="preserve"> </w:t>
      </w:r>
    </w:p>
    <w:p w14:paraId="4210BD79" w14:textId="174C733E" w:rsidR="00E51887" w:rsidRDefault="00E51887">
      <w:pPr>
        <w:rPr>
          <w:rFonts w:ascii="Times New Roman" w:hAnsi="Times New Roman" w:cs="Times New Roman"/>
          <w:sz w:val="24"/>
          <w:szCs w:val="24"/>
        </w:rPr>
      </w:pPr>
      <w:r>
        <w:rPr>
          <w:rFonts w:ascii="Times New Roman" w:hAnsi="Times New Roman" w:cs="Times New Roman"/>
          <w:sz w:val="24"/>
          <w:szCs w:val="24"/>
        </w:rPr>
        <w:t xml:space="preserve">La </w:t>
      </w:r>
      <w:r w:rsidRPr="00672EBD">
        <w:rPr>
          <w:rFonts w:ascii="Times New Roman" w:hAnsi="Times New Roman" w:cs="Times New Roman"/>
          <w:b/>
          <w:bCs/>
          <w:sz w:val="24"/>
          <w:szCs w:val="24"/>
        </w:rPr>
        <w:t>participation à l’effort de construction</w:t>
      </w:r>
      <w:r>
        <w:rPr>
          <w:rFonts w:ascii="Times New Roman" w:hAnsi="Times New Roman" w:cs="Times New Roman"/>
          <w:sz w:val="24"/>
          <w:szCs w:val="24"/>
        </w:rPr>
        <w:t xml:space="preserve"> est due - l’entreprise ayant </w:t>
      </w:r>
      <w:r w:rsidR="00A41A77">
        <w:rPr>
          <w:rFonts w:ascii="Times New Roman" w:hAnsi="Times New Roman" w:cs="Times New Roman"/>
          <w:sz w:val="24"/>
          <w:szCs w:val="24"/>
        </w:rPr>
        <w:t xml:space="preserve">au </w:t>
      </w:r>
      <w:r>
        <w:rPr>
          <w:rFonts w:ascii="Times New Roman" w:hAnsi="Times New Roman" w:cs="Times New Roman"/>
          <w:sz w:val="24"/>
          <w:szCs w:val="24"/>
        </w:rPr>
        <w:t xml:space="preserve">moins 50 salariés. </w:t>
      </w:r>
      <w:r w:rsidR="00835FA7">
        <w:rPr>
          <w:rFonts w:ascii="Times New Roman" w:hAnsi="Times New Roman" w:cs="Times New Roman"/>
          <w:sz w:val="24"/>
          <w:szCs w:val="24"/>
        </w:rPr>
        <w:t>Sa base de calcul est le brut</w:t>
      </w:r>
      <w:r w:rsidR="009E02AA">
        <w:rPr>
          <w:rFonts w:ascii="Times New Roman" w:hAnsi="Times New Roman" w:cs="Times New Roman"/>
          <w:sz w:val="24"/>
          <w:szCs w:val="24"/>
        </w:rPr>
        <w:t xml:space="preserve"> abattu</w:t>
      </w:r>
      <w:r w:rsidR="00835FA7">
        <w:rPr>
          <w:rFonts w:ascii="Times New Roman" w:hAnsi="Times New Roman" w:cs="Times New Roman"/>
          <w:sz w:val="24"/>
          <w:szCs w:val="24"/>
        </w:rPr>
        <w:t xml:space="preserve"> *111,5% </w:t>
      </w:r>
    </w:p>
    <w:p w14:paraId="5BB330F9" w14:textId="15B2827C" w:rsidR="00897E0A" w:rsidRDefault="009E02AA">
      <w:pPr>
        <w:rPr>
          <w:rFonts w:ascii="Times New Roman" w:hAnsi="Times New Roman" w:cs="Times New Roman"/>
          <w:sz w:val="24"/>
          <w:szCs w:val="24"/>
        </w:rPr>
      </w:pPr>
      <w:r>
        <w:rPr>
          <w:rFonts w:ascii="Times New Roman" w:hAnsi="Times New Roman" w:cs="Times New Roman"/>
          <w:sz w:val="24"/>
          <w:szCs w:val="24"/>
        </w:rPr>
        <w:t>La cotisation à l’APAS normalement d</w:t>
      </w:r>
      <w:r w:rsidR="00811412">
        <w:rPr>
          <w:rFonts w:ascii="Times New Roman" w:hAnsi="Times New Roman" w:cs="Times New Roman"/>
          <w:sz w:val="24"/>
          <w:szCs w:val="24"/>
        </w:rPr>
        <w:t>u</w:t>
      </w:r>
      <w:r>
        <w:rPr>
          <w:rFonts w:ascii="Times New Roman" w:hAnsi="Times New Roman" w:cs="Times New Roman"/>
          <w:sz w:val="24"/>
          <w:szCs w:val="24"/>
        </w:rPr>
        <w:t xml:space="preserve">e </w:t>
      </w:r>
      <w:r w:rsidR="0007158A">
        <w:rPr>
          <w:rFonts w:ascii="Times New Roman" w:hAnsi="Times New Roman" w:cs="Times New Roman"/>
          <w:sz w:val="24"/>
          <w:szCs w:val="24"/>
        </w:rPr>
        <w:t xml:space="preserve">bénéfice d’une exemption par application de la règle selon laquelle : </w:t>
      </w:r>
    </w:p>
    <w:p w14:paraId="0BFE2122" w14:textId="5B97BE24" w:rsidR="00897E0A" w:rsidRDefault="00897E0A">
      <w:pPr>
        <w:rPr>
          <w:rFonts w:ascii="Times New Roman" w:hAnsi="Times New Roman" w:cs="Times New Roman"/>
          <w:sz w:val="24"/>
          <w:szCs w:val="24"/>
        </w:rPr>
      </w:pPr>
      <w:r>
        <w:rPr>
          <w:noProof/>
        </w:rPr>
        <w:lastRenderedPageBreak/>
        <w:drawing>
          <wp:inline distT="0" distB="0" distL="0" distR="0" wp14:anchorId="676652B4" wp14:editId="3FC4CEA0">
            <wp:extent cx="5760720" cy="665480"/>
            <wp:effectExtent l="0" t="0" r="0" b="1270"/>
            <wp:docPr id="5" name="Image 4">
              <a:extLst xmlns:a="http://schemas.openxmlformats.org/drawingml/2006/main">
                <a:ext uri="{FF2B5EF4-FFF2-40B4-BE49-F238E27FC236}">
                  <a16:creationId xmlns:a16="http://schemas.microsoft.com/office/drawing/2014/main" id="{48C36AC1-DD64-31F2-1C6D-8A025757EE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48C36AC1-DD64-31F2-1C6D-8A025757EE48}"/>
                        </a:ext>
                      </a:extLst>
                    </pic:cNvPr>
                    <pic:cNvPicPr>
                      <a:picLocks noChangeAspect="1"/>
                    </pic:cNvPicPr>
                  </pic:nvPicPr>
                  <pic:blipFill>
                    <a:blip r:embed="rId20"/>
                    <a:stretch>
                      <a:fillRect/>
                    </a:stretch>
                  </pic:blipFill>
                  <pic:spPr>
                    <a:xfrm>
                      <a:off x="0" y="0"/>
                      <a:ext cx="5760720" cy="665480"/>
                    </a:xfrm>
                    <a:prstGeom prst="rect">
                      <a:avLst/>
                    </a:prstGeom>
                  </pic:spPr>
                </pic:pic>
              </a:graphicData>
            </a:graphic>
          </wp:inline>
        </w:drawing>
      </w:r>
    </w:p>
    <w:p w14:paraId="3277BD04" w14:textId="52490899" w:rsidR="00E51887" w:rsidRDefault="00E07B0B">
      <w:pPr>
        <w:rPr>
          <w:rFonts w:ascii="Times New Roman" w:hAnsi="Times New Roman" w:cs="Times New Roman"/>
          <w:sz w:val="24"/>
          <w:szCs w:val="24"/>
        </w:rPr>
      </w:pPr>
      <w:r>
        <w:rPr>
          <w:rFonts w:ascii="Times New Roman" w:hAnsi="Times New Roman" w:cs="Times New Roman"/>
          <w:sz w:val="24"/>
          <w:szCs w:val="24"/>
        </w:rPr>
        <w:t xml:space="preserve">Le montant total </w:t>
      </w:r>
      <w:r w:rsidR="00E51887">
        <w:rPr>
          <w:rFonts w:ascii="Times New Roman" w:hAnsi="Times New Roman" w:cs="Times New Roman"/>
          <w:sz w:val="24"/>
          <w:szCs w:val="24"/>
        </w:rPr>
        <w:t xml:space="preserve">dû est reporté dans la cellule </w:t>
      </w:r>
      <w:r w:rsidR="00E51887" w:rsidRPr="007F0C25">
        <w:rPr>
          <w:rFonts w:ascii="Times New Roman" w:hAnsi="Times New Roman" w:cs="Times New Roman"/>
          <w:b/>
          <w:bCs/>
          <w:sz w:val="24"/>
          <w:szCs w:val="24"/>
        </w:rPr>
        <w:t>J</w:t>
      </w:r>
      <w:r w:rsidR="00A24BC8">
        <w:rPr>
          <w:rFonts w:ascii="Times New Roman" w:hAnsi="Times New Roman" w:cs="Times New Roman"/>
          <w:b/>
          <w:bCs/>
          <w:sz w:val="24"/>
          <w:szCs w:val="24"/>
        </w:rPr>
        <w:t>52</w:t>
      </w:r>
      <w:r w:rsidR="00E51887">
        <w:rPr>
          <w:rFonts w:ascii="Times New Roman" w:hAnsi="Times New Roman" w:cs="Times New Roman"/>
          <w:sz w:val="24"/>
          <w:szCs w:val="24"/>
        </w:rPr>
        <w:t xml:space="preserve"> du bulletin de paie.</w:t>
      </w:r>
    </w:p>
    <w:p w14:paraId="7B2AD71F" w14:textId="739457B0" w:rsidR="00E51887" w:rsidRDefault="00202DC0">
      <w:pPr>
        <w:rPr>
          <w:rFonts w:ascii="Times New Roman" w:hAnsi="Times New Roman" w:cs="Times New Roman"/>
          <w:sz w:val="24"/>
          <w:szCs w:val="24"/>
        </w:rPr>
      </w:pPr>
      <w:r>
        <w:rPr>
          <w:rFonts w:ascii="Times New Roman" w:hAnsi="Times New Roman" w:cs="Times New Roman"/>
          <w:sz w:val="24"/>
          <w:szCs w:val="24"/>
        </w:rPr>
        <w:t xml:space="preserve">Poursuivons l’analyse </w:t>
      </w:r>
      <w:r w:rsidR="00E51887">
        <w:rPr>
          <w:rFonts w:ascii="Times New Roman" w:hAnsi="Times New Roman" w:cs="Times New Roman"/>
          <w:sz w:val="24"/>
          <w:szCs w:val="24"/>
        </w:rPr>
        <w:t xml:space="preserve">de ce bulletin de paie :  </w:t>
      </w:r>
    </w:p>
    <w:p w14:paraId="71B8C251" w14:textId="22C69C4E" w:rsidR="00E07B0B" w:rsidRDefault="00E51887">
      <w:pPr>
        <w:rPr>
          <w:rFonts w:ascii="Times New Roman" w:hAnsi="Times New Roman" w:cs="Times New Roman"/>
          <w:sz w:val="24"/>
          <w:szCs w:val="24"/>
        </w:rPr>
      </w:pPr>
      <w:r>
        <w:rPr>
          <w:rFonts w:ascii="Times New Roman" w:hAnsi="Times New Roman" w:cs="Times New Roman"/>
          <w:sz w:val="24"/>
          <w:szCs w:val="24"/>
        </w:rPr>
        <w:t xml:space="preserve"> </w:t>
      </w:r>
      <w:r w:rsidR="00811412" w:rsidRPr="00811412">
        <w:rPr>
          <w:rFonts w:ascii="Times New Roman" w:hAnsi="Times New Roman" w:cs="Times New Roman"/>
          <w:sz w:val="24"/>
          <w:szCs w:val="24"/>
        </w:rPr>
        <w:drawing>
          <wp:inline distT="0" distB="0" distL="0" distR="0" wp14:anchorId="38672B16" wp14:editId="45297A96">
            <wp:extent cx="5760720" cy="1836420"/>
            <wp:effectExtent l="0" t="0" r="0" b="0"/>
            <wp:docPr id="3200804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080455" name=""/>
                    <pic:cNvPicPr/>
                  </pic:nvPicPr>
                  <pic:blipFill>
                    <a:blip r:embed="rId21"/>
                    <a:stretch>
                      <a:fillRect/>
                    </a:stretch>
                  </pic:blipFill>
                  <pic:spPr>
                    <a:xfrm>
                      <a:off x="0" y="0"/>
                      <a:ext cx="5760720" cy="1836420"/>
                    </a:xfrm>
                    <a:prstGeom prst="rect">
                      <a:avLst/>
                    </a:prstGeom>
                  </pic:spPr>
                </pic:pic>
              </a:graphicData>
            </a:graphic>
          </wp:inline>
        </w:drawing>
      </w:r>
    </w:p>
    <w:p w14:paraId="036DA3AB" w14:textId="77777777" w:rsidR="00D06DA7" w:rsidRDefault="00D06DA7">
      <w:pPr>
        <w:rPr>
          <w:rFonts w:ascii="Times New Roman" w:hAnsi="Times New Roman" w:cs="Times New Roman"/>
          <w:sz w:val="24"/>
          <w:szCs w:val="24"/>
        </w:rPr>
      </w:pPr>
    </w:p>
    <w:p w14:paraId="34E9D2BB" w14:textId="77777777" w:rsidR="00522338" w:rsidRDefault="00BF5DB0">
      <w:pPr>
        <w:rPr>
          <w:rFonts w:ascii="Times New Roman" w:hAnsi="Times New Roman" w:cs="Times New Roman"/>
          <w:sz w:val="24"/>
          <w:szCs w:val="24"/>
        </w:rPr>
      </w:pPr>
      <w:r>
        <w:rPr>
          <w:rFonts w:ascii="Times New Roman" w:hAnsi="Times New Roman" w:cs="Times New Roman"/>
          <w:sz w:val="24"/>
          <w:szCs w:val="24"/>
        </w:rPr>
        <w:t xml:space="preserve">Les cotisations statutaires ou prévues par la Convention Collective comprennent </w:t>
      </w:r>
      <w:r w:rsidR="00DF0A1E">
        <w:rPr>
          <w:rFonts w:ascii="Times New Roman" w:hAnsi="Times New Roman" w:cs="Times New Roman"/>
          <w:sz w:val="24"/>
          <w:szCs w:val="24"/>
        </w:rPr>
        <w:t>3</w:t>
      </w:r>
      <w:r>
        <w:rPr>
          <w:rFonts w:ascii="Times New Roman" w:hAnsi="Times New Roman" w:cs="Times New Roman"/>
          <w:sz w:val="24"/>
          <w:szCs w:val="24"/>
        </w:rPr>
        <w:t xml:space="preserve"> cotisations dans le cas de cette entreprise</w:t>
      </w:r>
      <w:r w:rsidR="007A6D31">
        <w:rPr>
          <w:rFonts w:ascii="Times New Roman" w:hAnsi="Times New Roman" w:cs="Times New Roman"/>
          <w:sz w:val="24"/>
          <w:szCs w:val="24"/>
        </w:rPr>
        <w:t xml:space="preserve"> </w:t>
      </w:r>
    </w:p>
    <w:p w14:paraId="67B6E249" w14:textId="36DF7074" w:rsidR="00D06DA7" w:rsidRDefault="00522338">
      <w:pPr>
        <w:rPr>
          <w:rFonts w:ascii="Times New Roman" w:hAnsi="Times New Roman" w:cs="Times New Roman"/>
          <w:sz w:val="24"/>
          <w:szCs w:val="24"/>
        </w:rPr>
      </w:pPr>
      <w:r w:rsidRPr="00522338">
        <w:rPr>
          <w:rFonts w:ascii="Times New Roman" w:hAnsi="Times New Roman" w:cs="Times New Roman"/>
          <w:noProof/>
          <w:sz w:val="24"/>
          <w:szCs w:val="24"/>
        </w:rPr>
        <w:drawing>
          <wp:inline distT="0" distB="0" distL="0" distR="0" wp14:anchorId="4A9E6FAB" wp14:editId="62321869">
            <wp:extent cx="5760720" cy="1485900"/>
            <wp:effectExtent l="0" t="0" r="0" b="0"/>
            <wp:docPr id="75877606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8776061" name=""/>
                    <pic:cNvPicPr/>
                  </pic:nvPicPr>
                  <pic:blipFill>
                    <a:blip r:embed="rId22"/>
                    <a:stretch>
                      <a:fillRect/>
                    </a:stretch>
                  </pic:blipFill>
                  <pic:spPr>
                    <a:xfrm>
                      <a:off x="0" y="0"/>
                      <a:ext cx="5760720" cy="1485900"/>
                    </a:xfrm>
                    <a:prstGeom prst="rect">
                      <a:avLst/>
                    </a:prstGeom>
                  </pic:spPr>
                </pic:pic>
              </a:graphicData>
            </a:graphic>
          </wp:inline>
        </w:drawing>
      </w:r>
    </w:p>
    <w:p w14:paraId="697DFBB4" w14:textId="77777777" w:rsidR="003A18FE" w:rsidRDefault="003A18FE" w:rsidP="00F65841">
      <w:pPr>
        <w:rPr>
          <w:rFonts w:ascii="Times New Roman" w:hAnsi="Times New Roman" w:cs="Times New Roman"/>
          <w:b/>
          <w:bCs/>
          <w:sz w:val="24"/>
          <w:szCs w:val="24"/>
        </w:rPr>
      </w:pPr>
    </w:p>
    <w:p w14:paraId="39870B7B" w14:textId="15A802BE" w:rsidR="00F65841" w:rsidRPr="00F65841" w:rsidRDefault="00F65841" w:rsidP="00F65841">
      <w:pPr>
        <w:rPr>
          <w:rFonts w:ascii="Times New Roman" w:hAnsi="Times New Roman" w:cs="Times New Roman"/>
          <w:b/>
          <w:bCs/>
          <w:sz w:val="24"/>
          <w:szCs w:val="24"/>
        </w:rPr>
      </w:pPr>
      <w:r w:rsidRPr="00F65841">
        <w:rPr>
          <w:rFonts w:ascii="Times New Roman" w:hAnsi="Times New Roman" w:cs="Times New Roman"/>
          <w:b/>
          <w:bCs/>
          <w:sz w:val="24"/>
          <w:szCs w:val="24"/>
        </w:rPr>
        <w:t xml:space="preserve">Le chômage intempéries </w:t>
      </w:r>
      <w:r w:rsidRPr="00F65841">
        <w:rPr>
          <w:rFonts w:ascii="Times New Roman" w:hAnsi="Times New Roman" w:cs="Times New Roman"/>
          <w:b/>
          <w:bCs/>
          <w:sz w:val="24"/>
          <w:szCs w:val="24"/>
        </w:rPr>
        <w:br/>
      </w:r>
    </w:p>
    <w:p w14:paraId="0F35D143" w14:textId="77777777" w:rsidR="009F3F60" w:rsidRDefault="00F65841" w:rsidP="009F3F60">
      <w:pPr>
        <w:jc w:val="both"/>
        <w:rPr>
          <w:rFonts w:ascii="Times New Roman" w:hAnsi="Times New Roman" w:cs="Times New Roman"/>
          <w:sz w:val="24"/>
          <w:szCs w:val="24"/>
        </w:rPr>
      </w:pPr>
      <w:r w:rsidRPr="00F65841">
        <w:rPr>
          <w:rFonts w:ascii="Times New Roman" w:hAnsi="Times New Roman" w:cs="Times New Roman"/>
          <w:sz w:val="24"/>
          <w:szCs w:val="24"/>
        </w:rPr>
        <w:t>Le régime de chômage intempéries est un dispositif de solidarité entre les entreprises et de protection pour les salariés. I</w:t>
      </w:r>
      <w:r>
        <w:rPr>
          <w:rFonts w:ascii="Times New Roman" w:hAnsi="Times New Roman" w:cs="Times New Roman"/>
          <w:sz w:val="24"/>
          <w:szCs w:val="24"/>
        </w:rPr>
        <w:t xml:space="preserve">l </w:t>
      </w:r>
      <w:r w:rsidRPr="00F65841">
        <w:rPr>
          <w:rFonts w:ascii="Times New Roman" w:hAnsi="Times New Roman" w:cs="Times New Roman"/>
          <w:sz w:val="24"/>
          <w:szCs w:val="24"/>
        </w:rPr>
        <w:t xml:space="preserve">permet aux entreprises de mutualiser certains risques météorologiques et climatiques en prenant en charge une partie du coût de l'indemnisation obligatoire des salariés du BTP temporairement privés d'emploi en raison des conditions atmosphériques, tout particulièrement lorsque l'interruption du travail est indispensable à leur sécurité ou à la protection de leur santé. </w:t>
      </w:r>
    </w:p>
    <w:p w14:paraId="24CCE200" w14:textId="77777777" w:rsidR="009F3F60"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QUELS SONT LES SALARIÉS ÉLIGIBLES ?</w:t>
      </w:r>
    </w:p>
    <w:p w14:paraId="6AC8185C" w14:textId="77777777" w:rsidR="0086643B" w:rsidRDefault="009F3F60" w:rsidP="009F3F60">
      <w:pPr>
        <w:jc w:val="both"/>
        <w:rPr>
          <w:rFonts w:ascii="Times New Roman" w:hAnsi="Times New Roman" w:cs="Times New Roman"/>
          <w:sz w:val="24"/>
          <w:szCs w:val="24"/>
        </w:rPr>
      </w:pPr>
      <w:r w:rsidRPr="009F3F60">
        <w:rPr>
          <w:rFonts w:ascii="Times New Roman" w:hAnsi="Times New Roman" w:cs="Times New Roman"/>
          <w:sz w:val="24"/>
          <w:szCs w:val="24"/>
        </w:rPr>
        <w:t xml:space="preserve"> </w:t>
      </w:r>
      <w:r w:rsidRPr="009F3F60">
        <w:rPr>
          <w:rFonts w:ascii="Times New Roman" w:hAnsi="Times New Roman" w:cs="Times New Roman"/>
          <w:sz w:val="24"/>
          <w:szCs w:val="24"/>
        </w:rPr>
        <w:br/>
        <w:t>Seuls les salariés de l'entreprise travaillant effectivement sur le chantier au moment de</w:t>
      </w:r>
      <w:r>
        <w:rPr>
          <w:rFonts w:ascii="Times New Roman" w:hAnsi="Times New Roman" w:cs="Times New Roman"/>
          <w:sz w:val="24"/>
          <w:szCs w:val="24"/>
        </w:rPr>
        <w:t xml:space="preserve"> </w:t>
      </w:r>
      <w:r w:rsidRPr="009F3F60">
        <w:rPr>
          <w:rFonts w:ascii="Times New Roman" w:hAnsi="Times New Roman" w:cs="Times New Roman"/>
          <w:sz w:val="24"/>
          <w:szCs w:val="24"/>
        </w:rPr>
        <w:t xml:space="preserve">l'intempérie sont concernés et peuvent, le cas échéant, être mentionnés sur la déclaration d'arrêt. </w:t>
      </w:r>
    </w:p>
    <w:p w14:paraId="3A4981F6" w14:textId="77777777" w:rsidR="00E3460F"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lastRenderedPageBreak/>
        <w:t>QUELLES SONT LES CAUSES ÉLIGIBLES D'ARRÊT DE TRAVAIL ?</w:t>
      </w:r>
    </w:p>
    <w:p w14:paraId="0488A68F" w14:textId="0990AAC5" w:rsidR="0086643B" w:rsidRDefault="0086643B" w:rsidP="0086643B">
      <w:pPr>
        <w:jc w:val="both"/>
        <w:rPr>
          <w:rFonts w:ascii="Times New Roman" w:hAnsi="Times New Roman" w:cs="Times New Roman"/>
          <w:sz w:val="24"/>
          <w:szCs w:val="24"/>
        </w:rPr>
      </w:pPr>
      <w:r w:rsidRPr="0086643B">
        <w:rPr>
          <w:rFonts w:ascii="Times New Roman" w:hAnsi="Times New Roman" w:cs="Times New Roman"/>
          <w:sz w:val="24"/>
          <w:szCs w:val="24"/>
        </w:rPr>
        <w:t xml:space="preserve"> </w:t>
      </w:r>
      <w:r w:rsidRPr="0086643B">
        <w:rPr>
          <w:rFonts w:ascii="Times New Roman" w:hAnsi="Times New Roman" w:cs="Times New Roman"/>
          <w:sz w:val="24"/>
          <w:szCs w:val="24"/>
        </w:rPr>
        <w:br/>
        <w:t xml:space="preserve">La réglementation dresse une liste limitative des causes d'arrêt de travail pour intempéries : le gel, la neige, le verglas, la pluie, le vent fort, les inondations et la canicule. Ces causes ne sont pas recevables lorsque les intempéries interdisent l'accès chantier au ou son approvisionnement mais n'empêchent pas le travail sur le chantier, rendent impossible l'emploi de certains matériaux ou de certaines techniques dont l'utilisation implique des conditions météorologiques particulières, notamment de températures. </w:t>
      </w:r>
    </w:p>
    <w:p w14:paraId="23898F34" w14:textId="2AA3F514" w:rsidR="00E3460F" w:rsidRDefault="00E3460F" w:rsidP="0086643B">
      <w:pPr>
        <w:jc w:val="both"/>
        <w:rPr>
          <w:rFonts w:ascii="Times New Roman" w:hAnsi="Times New Roman" w:cs="Times New Roman"/>
          <w:sz w:val="24"/>
          <w:szCs w:val="24"/>
        </w:rPr>
      </w:pPr>
      <w:r w:rsidRPr="00E3460F">
        <w:rPr>
          <w:rFonts w:ascii="Times New Roman" w:hAnsi="Times New Roman" w:cs="Times New Roman"/>
          <w:sz w:val="24"/>
          <w:szCs w:val="24"/>
        </w:rPr>
        <w:t>La base de calcul de cette cotisat</w:t>
      </w:r>
      <w:r>
        <w:rPr>
          <w:rFonts w:ascii="Times New Roman" w:hAnsi="Times New Roman" w:cs="Times New Roman"/>
          <w:sz w:val="24"/>
          <w:szCs w:val="24"/>
        </w:rPr>
        <w:t xml:space="preserve">ion dont le taux est de </w:t>
      </w:r>
      <w:r w:rsidR="00BC0D0C">
        <w:rPr>
          <w:rFonts w:ascii="Times New Roman" w:hAnsi="Times New Roman" w:cs="Times New Roman"/>
          <w:b/>
          <w:bCs/>
          <w:sz w:val="24"/>
          <w:szCs w:val="24"/>
        </w:rPr>
        <w:t>0,13</w:t>
      </w:r>
      <w:r w:rsidRPr="000E7E4A">
        <w:rPr>
          <w:rFonts w:ascii="Times New Roman" w:hAnsi="Times New Roman" w:cs="Times New Roman"/>
          <w:b/>
          <w:bCs/>
          <w:sz w:val="24"/>
          <w:szCs w:val="24"/>
        </w:rPr>
        <w:t>%</w:t>
      </w:r>
      <w:r>
        <w:rPr>
          <w:rFonts w:ascii="Times New Roman" w:hAnsi="Times New Roman" w:cs="Times New Roman"/>
          <w:sz w:val="24"/>
          <w:szCs w:val="24"/>
        </w:rPr>
        <w:t xml:space="preserve"> dans les entreprises </w:t>
      </w:r>
      <w:r w:rsidR="000E7E4A">
        <w:rPr>
          <w:rFonts w:ascii="Times New Roman" w:hAnsi="Times New Roman" w:cs="Times New Roman"/>
          <w:sz w:val="24"/>
          <w:szCs w:val="24"/>
        </w:rPr>
        <w:t xml:space="preserve">qui </w:t>
      </w:r>
      <w:r>
        <w:rPr>
          <w:rFonts w:ascii="Times New Roman" w:hAnsi="Times New Roman" w:cs="Times New Roman"/>
          <w:sz w:val="24"/>
          <w:szCs w:val="24"/>
        </w:rPr>
        <w:t>rel</w:t>
      </w:r>
      <w:r w:rsidR="000513D6">
        <w:rPr>
          <w:rFonts w:ascii="Times New Roman" w:hAnsi="Times New Roman" w:cs="Times New Roman"/>
          <w:sz w:val="24"/>
          <w:szCs w:val="24"/>
        </w:rPr>
        <w:t>ève</w:t>
      </w:r>
      <w:r>
        <w:rPr>
          <w:rFonts w:ascii="Times New Roman" w:hAnsi="Times New Roman" w:cs="Times New Roman"/>
          <w:sz w:val="24"/>
          <w:szCs w:val="24"/>
        </w:rPr>
        <w:t xml:space="preserve">nt du secteur </w:t>
      </w:r>
      <w:r w:rsidR="00BC0D0C">
        <w:rPr>
          <w:rFonts w:ascii="Times New Roman" w:hAnsi="Times New Roman" w:cs="Times New Roman"/>
          <w:sz w:val="24"/>
          <w:szCs w:val="24"/>
        </w:rPr>
        <w:t xml:space="preserve">du Bâtiment </w:t>
      </w:r>
      <w:r w:rsidR="009E320D">
        <w:rPr>
          <w:rFonts w:ascii="Times New Roman" w:hAnsi="Times New Roman" w:cs="Times New Roman"/>
          <w:sz w:val="24"/>
          <w:szCs w:val="24"/>
        </w:rPr>
        <w:t xml:space="preserve">est le </w:t>
      </w:r>
      <w:r w:rsidR="009E320D" w:rsidRPr="009E320D">
        <w:rPr>
          <w:rFonts w:ascii="Times New Roman" w:hAnsi="Times New Roman" w:cs="Times New Roman"/>
          <w:b/>
          <w:bCs/>
          <w:sz w:val="24"/>
          <w:szCs w:val="24"/>
        </w:rPr>
        <w:t>brut abattu</w:t>
      </w:r>
      <w:r w:rsidR="00854E2A">
        <w:rPr>
          <w:rFonts w:ascii="Times New Roman" w:hAnsi="Times New Roman" w:cs="Times New Roman"/>
          <w:sz w:val="24"/>
          <w:szCs w:val="24"/>
        </w:rPr>
        <w:t xml:space="preserve"> (en cas d’application de la DFS sinon le </w:t>
      </w:r>
      <w:r w:rsidR="00854E2A" w:rsidRPr="00BA6EF6">
        <w:rPr>
          <w:rFonts w:ascii="Times New Roman" w:hAnsi="Times New Roman" w:cs="Times New Roman"/>
          <w:b/>
          <w:bCs/>
          <w:sz w:val="24"/>
          <w:szCs w:val="24"/>
        </w:rPr>
        <w:t>brut</w:t>
      </w:r>
      <w:r w:rsidR="00854E2A">
        <w:rPr>
          <w:rFonts w:ascii="Times New Roman" w:hAnsi="Times New Roman" w:cs="Times New Roman"/>
          <w:sz w:val="24"/>
          <w:szCs w:val="24"/>
        </w:rPr>
        <w:t xml:space="preserve">) </w:t>
      </w:r>
    </w:p>
    <w:p w14:paraId="2DA54241" w14:textId="49B7C8EC" w:rsidR="009E320D" w:rsidRDefault="009E320D" w:rsidP="0086643B">
      <w:pPr>
        <w:jc w:val="both"/>
        <w:rPr>
          <w:rFonts w:ascii="Times New Roman" w:hAnsi="Times New Roman" w:cs="Times New Roman"/>
          <w:sz w:val="24"/>
          <w:szCs w:val="24"/>
        </w:rPr>
      </w:pPr>
      <w:r>
        <w:rPr>
          <w:rFonts w:ascii="Times New Roman" w:hAnsi="Times New Roman" w:cs="Times New Roman"/>
          <w:sz w:val="24"/>
          <w:szCs w:val="24"/>
        </w:rPr>
        <w:t xml:space="preserve">La cotisation à la caisse des congés payés </w:t>
      </w:r>
      <w:r w:rsidR="00BC1CD1">
        <w:rPr>
          <w:rFonts w:ascii="Times New Roman" w:hAnsi="Times New Roman" w:cs="Times New Roman"/>
          <w:sz w:val="24"/>
          <w:szCs w:val="24"/>
        </w:rPr>
        <w:t>ne comprend pas l’indemnité de trajet et est calculée sur le brut ainsi déterminé (sans application de la DFS même si celle-ci est appliquée par ailleurs)</w:t>
      </w:r>
      <w:r w:rsidR="004F2DDF">
        <w:rPr>
          <w:rFonts w:ascii="Times New Roman" w:hAnsi="Times New Roman" w:cs="Times New Roman"/>
          <w:sz w:val="24"/>
          <w:szCs w:val="24"/>
        </w:rPr>
        <w:t xml:space="preserve">. </w:t>
      </w:r>
      <w:r w:rsidR="000513D6">
        <w:rPr>
          <w:rFonts w:ascii="Times New Roman" w:hAnsi="Times New Roman" w:cs="Times New Roman"/>
          <w:sz w:val="24"/>
          <w:szCs w:val="24"/>
        </w:rPr>
        <w:t xml:space="preserve">Le taux </w:t>
      </w:r>
      <w:r w:rsidR="00D96E29">
        <w:rPr>
          <w:rFonts w:ascii="Times New Roman" w:hAnsi="Times New Roman" w:cs="Times New Roman"/>
          <w:sz w:val="24"/>
          <w:szCs w:val="24"/>
        </w:rPr>
        <w:t>a</w:t>
      </w:r>
      <w:r w:rsidR="000513D6">
        <w:rPr>
          <w:rFonts w:ascii="Times New Roman" w:hAnsi="Times New Roman" w:cs="Times New Roman"/>
          <w:sz w:val="24"/>
          <w:szCs w:val="24"/>
        </w:rPr>
        <w:t xml:space="preserve">pplicable </w:t>
      </w:r>
      <w:r w:rsidR="00186293">
        <w:rPr>
          <w:rFonts w:ascii="Times New Roman" w:hAnsi="Times New Roman" w:cs="Times New Roman"/>
          <w:sz w:val="24"/>
          <w:szCs w:val="24"/>
        </w:rPr>
        <w:t xml:space="preserve">en Région Parisienne est de </w:t>
      </w:r>
      <w:r w:rsidR="00854E2A">
        <w:rPr>
          <w:rFonts w:ascii="Times New Roman" w:hAnsi="Times New Roman" w:cs="Times New Roman"/>
          <w:sz w:val="24"/>
          <w:szCs w:val="24"/>
        </w:rPr>
        <w:t xml:space="preserve"> </w:t>
      </w:r>
      <w:r w:rsidR="000513D6">
        <w:rPr>
          <w:rFonts w:ascii="Times New Roman" w:hAnsi="Times New Roman" w:cs="Times New Roman"/>
          <w:sz w:val="24"/>
          <w:szCs w:val="24"/>
        </w:rPr>
        <w:t xml:space="preserve"> </w:t>
      </w:r>
      <w:r w:rsidR="004E1981">
        <w:rPr>
          <w:rFonts w:ascii="Times New Roman" w:hAnsi="Times New Roman" w:cs="Times New Roman"/>
          <w:sz w:val="24"/>
          <w:szCs w:val="24"/>
        </w:rPr>
        <w:t xml:space="preserve">19,70 </w:t>
      </w:r>
      <w:r w:rsidR="000513D6">
        <w:rPr>
          <w:rFonts w:ascii="Times New Roman" w:hAnsi="Times New Roman" w:cs="Times New Roman"/>
          <w:sz w:val="24"/>
          <w:szCs w:val="24"/>
        </w:rPr>
        <w:t>%</w:t>
      </w:r>
      <w:r w:rsidR="004E1981">
        <w:rPr>
          <w:rFonts w:ascii="Times New Roman" w:hAnsi="Times New Roman" w:cs="Times New Roman"/>
          <w:sz w:val="24"/>
          <w:szCs w:val="24"/>
        </w:rPr>
        <w:t xml:space="preserve"> ( 19,60%  en PACA et 20,20% dans les autres régions) </w:t>
      </w:r>
      <w:r w:rsidR="000513D6">
        <w:rPr>
          <w:rFonts w:ascii="Times New Roman" w:hAnsi="Times New Roman" w:cs="Times New Roman"/>
          <w:sz w:val="24"/>
          <w:szCs w:val="24"/>
        </w:rPr>
        <w:t xml:space="preserve"> </w:t>
      </w:r>
      <w:r w:rsidR="00186293">
        <w:rPr>
          <w:rFonts w:ascii="Times New Roman" w:hAnsi="Times New Roman" w:cs="Times New Roman"/>
          <w:sz w:val="24"/>
          <w:szCs w:val="24"/>
        </w:rPr>
        <w:t xml:space="preserve">pour une entreprise </w:t>
      </w:r>
      <w:r w:rsidR="004E1981">
        <w:rPr>
          <w:rFonts w:ascii="Times New Roman" w:hAnsi="Times New Roman" w:cs="Times New Roman"/>
          <w:sz w:val="24"/>
          <w:szCs w:val="24"/>
        </w:rPr>
        <w:t>du bâtiment.</w:t>
      </w:r>
    </w:p>
    <w:tbl>
      <w:tblPr>
        <w:tblW w:w="466" w:type="dxa"/>
        <w:tblCellMar>
          <w:left w:w="70" w:type="dxa"/>
          <w:right w:w="70" w:type="dxa"/>
        </w:tblCellMar>
        <w:tblLook w:val="04A0" w:firstRow="1" w:lastRow="0" w:firstColumn="1" w:lastColumn="0" w:noHBand="0" w:noVBand="1"/>
      </w:tblPr>
      <w:tblGrid>
        <w:gridCol w:w="8780"/>
        <w:gridCol w:w="146"/>
        <w:gridCol w:w="146"/>
      </w:tblGrid>
      <w:tr w:rsidR="00551F5D" w:rsidRPr="004F2DDF" w14:paraId="49E6F8E7" w14:textId="77777777" w:rsidTr="00715B82">
        <w:trPr>
          <w:trHeight w:val="516"/>
        </w:trPr>
        <w:tc>
          <w:tcPr>
            <w:tcW w:w="160" w:type="dxa"/>
            <w:vAlign w:val="center"/>
          </w:tcPr>
          <w:p w14:paraId="304C4AA0" w14:textId="560939BB" w:rsidR="00551F5D" w:rsidRPr="004F2DDF" w:rsidRDefault="00DF33CC" w:rsidP="00715B82">
            <w:pPr>
              <w:spacing w:after="0" w:line="240" w:lineRule="auto"/>
              <w:rPr>
                <w:rFonts w:ascii="Times New Roman" w:eastAsia="Times New Roman" w:hAnsi="Times New Roman" w:cs="Times New Roman"/>
                <w:kern w:val="0"/>
                <w:sz w:val="20"/>
                <w:szCs w:val="20"/>
                <w:lang w:eastAsia="fr-FR"/>
                <w14:ligatures w14:val="none"/>
              </w:rPr>
            </w:pPr>
            <w:r w:rsidRPr="00DF33CC">
              <w:rPr>
                <w:rFonts w:ascii="Times New Roman" w:eastAsia="Times New Roman" w:hAnsi="Times New Roman" w:cs="Times New Roman"/>
                <w:noProof/>
                <w:kern w:val="0"/>
                <w:sz w:val="20"/>
                <w:szCs w:val="20"/>
                <w:lang w:eastAsia="fr-FR"/>
                <w14:ligatures w14:val="none"/>
              </w:rPr>
              <w:drawing>
                <wp:inline distT="0" distB="0" distL="0" distR="0" wp14:anchorId="3AF8A46F" wp14:editId="6FC90692">
                  <wp:extent cx="5760720" cy="2028825"/>
                  <wp:effectExtent l="0" t="0" r="0" b="9525"/>
                  <wp:docPr id="163492889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4928896" name=""/>
                          <pic:cNvPicPr/>
                        </pic:nvPicPr>
                        <pic:blipFill>
                          <a:blip r:embed="rId23"/>
                          <a:stretch>
                            <a:fillRect/>
                          </a:stretch>
                        </pic:blipFill>
                        <pic:spPr>
                          <a:xfrm>
                            <a:off x="0" y="0"/>
                            <a:ext cx="5760720" cy="2028825"/>
                          </a:xfrm>
                          <a:prstGeom prst="rect">
                            <a:avLst/>
                          </a:prstGeom>
                        </pic:spPr>
                      </pic:pic>
                    </a:graphicData>
                  </a:graphic>
                </wp:inline>
              </w:drawing>
            </w:r>
          </w:p>
        </w:tc>
        <w:tc>
          <w:tcPr>
            <w:tcW w:w="160" w:type="dxa"/>
            <w:vAlign w:val="center"/>
          </w:tcPr>
          <w:p w14:paraId="79D7BB6E"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643E6CF6"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r>
      <w:tr w:rsidR="00551F5D" w:rsidRPr="004F2DDF" w14:paraId="529B2003" w14:textId="77777777" w:rsidTr="00715B82">
        <w:trPr>
          <w:trHeight w:val="516"/>
        </w:trPr>
        <w:tc>
          <w:tcPr>
            <w:tcW w:w="160" w:type="dxa"/>
            <w:vAlign w:val="center"/>
          </w:tcPr>
          <w:p w14:paraId="3CE78019" w14:textId="3584932D"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60" w:type="dxa"/>
            <w:vAlign w:val="center"/>
          </w:tcPr>
          <w:p w14:paraId="182A122E"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c>
          <w:tcPr>
            <w:tcW w:w="146" w:type="dxa"/>
            <w:vAlign w:val="center"/>
          </w:tcPr>
          <w:p w14:paraId="2108330C" w14:textId="77777777" w:rsidR="00551F5D" w:rsidRPr="004F2DDF" w:rsidRDefault="00551F5D" w:rsidP="00715B82">
            <w:pPr>
              <w:spacing w:after="0" w:line="240" w:lineRule="auto"/>
              <w:rPr>
                <w:rFonts w:ascii="Times New Roman" w:eastAsia="Times New Roman" w:hAnsi="Times New Roman" w:cs="Times New Roman"/>
                <w:kern w:val="0"/>
                <w:sz w:val="20"/>
                <w:szCs w:val="20"/>
                <w:lang w:eastAsia="fr-FR"/>
                <w14:ligatures w14:val="none"/>
              </w:rPr>
            </w:pPr>
          </w:p>
        </w:tc>
      </w:tr>
    </w:tbl>
    <w:p w14:paraId="3BD8B7AF" w14:textId="544FB68E" w:rsidR="00787A87" w:rsidRPr="000E7E4A" w:rsidRDefault="000513D6" w:rsidP="00787A87">
      <w:pPr>
        <w:jc w:val="both"/>
        <w:rPr>
          <w:rFonts w:ascii="Times New Roman" w:eastAsia="Times New Roman" w:hAnsi="Times New Roman" w:cs="Times New Roman"/>
          <w:color w:val="000000"/>
          <w:kern w:val="0"/>
          <w:lang w:eastAsia="fr-FR"/>
          <w14:ligatures w14:val="none"/>
        </w:rPr>
      </w:pPr>
      <w:r>
        <w:rPr>
          <w:rFonts w:ascii="Times New Roman" w:hAnsi="Times New Roman" w:cs="Times New Roman"/>
          <w:sz w:val="24"/>
          <w:szCs w:val="24"/>
        </w:rPr>
        <w:t xml:space="preserve">La cotisation </w:t>
      </w:r>
      <w:r w:rsidRPr="000E7E4A">
        <w:rPr>
          <w:rFonts w:ascii="Times New Roman" w:hAnsi="Times New Roman" w:cs="Times New Roman"/>
          <w:b/>
          <w:bCs/>
          <w:sz w:val="24"/>
          <w:szCs w:val="24"/>
        </w:rPr>
        <w:t xml:space="preserve">OPPBTP </w:t>
      </w:r>
      <w:r w:rsidR="00787A87" w:rsidRPr="00D20456">
        <w:rPr>
          <w:rFonts w:ascii="Times New Roman" w:hAnsi="Times New Roman" w:cs="Times New Roman"/>
          <w:sz w:val="24"/>
          <w:szCs w:val="24"/>
        </w:rPr>
        <w:t>(</w:t>
      </w:r>
      <w:r w:rsidR="00787A87" w:rsidRPr="00D20456">
        <w:rPr>
          <w:rFonts w:ascii="Times New Roman" w:eastAsia="Times New Roman" w:hAnsi="Times New Roman" w:cs="Times New Roman"/>
          <w:color w:val="000000"/>
          <w:kern w:val="0"/>
          <w:sz w:val="24"/>
          <w:szCs w:val="24"/>
          <w:lang w:eastAsia="fr-FR"/>
          <w14:ligatures w14:val="none"/>
        </w:rPr>
        <w:t xml:space="preserve">Organisme Professionnel de Prévention du Bâtiment et des Travaux Publics) vise à financer </w:t>
      </w:r>
      <w:r w:rsidR="0041507F" w:rsidRPr="00D20456">
        <w:rPr>
          <w:rFonts w:ascii="Times New Roman" w:eastAsia="Times New Roman" w:hAnsi="Times New Roman" w:cs="Times New Roman"/>
          <w:color w:val="000000"/>
          <w:kern w:val="0"/>
          <w:sz w:val="24"/>
          <w:szCs w:val="24"/>
          <w:lang w:eastAsia="fr-FR"/>
          <w14:ligatures w14:val="none"/>
        </w:rPr>
        <w:t xml:space="preserve">la prévention des risques professionnels. </w:t>
      </w:r>
      <w:r w:rsidR="00787A87" w:rsidRP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Comme cela est indiqué ci-dess</w:t>
      </w:r>
      <w:r w:rsidR="00154630">
        <w:rPr>
          <w:rFonts w:ascii="Times New Roman" w:eastAsia="Times New Roman" w:hAnsi="Times New Roman" w:cs="Times New Roman"/>
          <w:color w:val="000000"/>
          <w:kern w:val="0"/>
          <w:sz w:val="24"/>
          <w:szCs w:val="24"/>
          <w:lang w:eastAsia="fr-FR"/>
          <w14:ligatures w14:val="none"/>
        </w:rPr>
        <w:t>o</w:t>
      </w:r>
      <w:r w:rsidR="0041507F" w:rsidRPr="00D20456">
        <w:rPr>
          <w:rFonts w:ascii="Times New Roman" w:eastAsia="Times New Roman" w:hAnsi="Times New Roman" w:cs="Times New Roman"/>
          <w:color w:val="000000"/>
          <w:kern w:val="0"/>
          <w:sz w:val="24"/>
          <w:szCs w:val="24"/>
          <w:lang w:eastAsia="fr-FR"/>
          <w14:ligatures w14:val="none"/>
        </w:rPr>
        <w:t>us elle</w:t>
      </w:r>
      <w:r w:rsidR="00D20456">
        <w:rPr>
          <w:rFonts w:ascii="Times New Roman" w:eastAsia="Times New Roman" w:hAnsi="Times New Roman" w:cs="Times New Roman"/>
          <w:color w:val="000000"/>
          <w:kern w:val="0"/>
          <w:sz w:val="24"/>
          <w:szCs w:val="24"/>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est calculée sur le brut</w:t>
      </w:r>
      <w:r w:rsidR="00895A76" w:rsidRPr="000E7E4A">
        <w:rPr>
          <w:rFonts w:ascii="Times New Roman" w:eastAsia="Times New Roman" w:hAnsi="Times New Roman" w:cs="Times New Roman"/>
          <w:color w:val="000000"/>
          <w:kern w:val="0"/>
          <w:lang w:eastAsia="fr-FR"/>
          <w14:ligatures w14:val="none"/>
        </w:rPr>
        <w:t xml:space="preserve"> </w:t>
      </w:r>
      <w:r w:rsidR="00895A76">
        <w:rPr>
          <w:rFonts w:ascii="Times New Roman" w:eastAsia="Times New Roman" w:hAnsi="Times New Roman" w:cs="Times New Roman"/>
          <w:color w:val="000000"/>
          <w:kern w:val="0"/>
          <w:lang w:eastAsia="fr-FR"/>
          <w14:ligatures w14:val="none"/>
        </w:rPr>
        <w:t xml:space="preserve">majoré de </w:t>
      </w:r>
      <w:r w:rsidR="00895A76" w:rsidRPr="00154630">
        <w:rPr>
          <w:rFonts w:ascii="Times New Roman" w:eastAsia="Times New Roman" w:hAnsi="Times New Roman" w:cs="Times New Roman"/>
          <w:b/>
          <w:bCs/>
          <w:color w:val="000000"/>
          <w:kern w:val="0"/>
          <w:lang w:eastAsia="fr-FR"/>
          <w14:ligatures w14:val="none"/>
        </w:rPr>
        <w:t>13,14%</w:t>
      </w:r>
      <w:r w:rsidR="00895A76">
        <w:rPr>
          <w:rFonts w:ascii="Times New Roman" w:eastAsia="Times New Roman" w:hAnsi="Times New Roman" w:cs="Times New Roman"/>
          <w:color w:val="000000"/>
          <w:kern w:val="0"/>
          <w:lang w:eastAsia="fr-FR"/>
          <w14:ligatures w14:val="none"/>
        </w:rPr>
        <w:t xml:space="preserve"> </w:t>
      </w:r>
      <w:r w:rsidR="0041507F" w:rsidRPr="00D20456">
        <w:rPr>
          <w:rFonts w:ascii="Times New Roman" w:eastAsia="Times New Roman" w:hAnsi="Times New Roman" w:cs="Times New Roman"/>
          <w:color w:val="000000"/>
          <w:kern w:val="0"/>
          <w:sz w:val="24"/>
          <w:szCs w:val="24"/>
          <w:lang w:eastAsia="fr-FR"/>
          <w14:ligatures w14:val="none"/>
        </w:rPr>
        <w:t xml:space="preserve">et </w:t>
      </w:r>
      <w:r w:rsidR="00895A76">
        <w:rPr>
          <w:rFonts w:ascii="Times New Roman" w:eastAsia="Times New Roman" w:hAnsi="Times New Roman" w:cs="Times New Roman"/>
          <w:color w:val="000000"/>
          <w:kern w:val="0"/>
          <w:sz w:val="24"/>
          <w:szCs w:val="24"/>
          <w:lang w:eastAsia="fr-FR"/>
          <w14:ligatures w14:val="none"/>
        </w:rPr>
        <w:t xml:space="preserve">ne </w:t>
      </w:r>
      <w:r w:rsidR="0041507F" w:rsidRPr="00D20456">
        <w:rPr>
          <w:rFonts w:ascii="Times New Roman" w:eastAsia="Times New Roman" w:hAnsi="Times New Roman" w:cs="Times New Roman"/>
          <w:color w:val="000000"/>
          <w:kern w:val="0"/>
          <w:sz w:val="24"/>
          <w:szCs w:val="24"/>
          <w:lang w:eastAsia="fr-FR"/>
          <w14:ligatures w14:val="none"/>
        </w:rPr>
        <w:t xml:space="preserve">comprend </w:t>
      </w:r>
      <w:r w:rsidR="00895A76">
        <w:rPr>
          <w:rFonts w:ascii="Times New Roman" w:eastAsia="Times New Roman" w:hAnsi="Times New Roman" w:cs="Times New Roman"/>
          <w:color w:val="000000"/>
          <w:kern w:val="0"/>
          <w:sz w:val="24"/>
          <w:szCs w:val="24"/>
          <w:lang w:eastAsia="fr-FR"/>
          <w14:ligatures w14:val="none"/>
        </w:rPr>
        <w:t xml:space="preserve">pas </w:t>
      </w:r>
      <w:r w:rsidR="0041507F" w:rsidRPr="00D20456">
        <w:rPr>
          <w:rFonts w:ascii="Times New Roman" w:eastAsia="Times New Roman" w:hAnsi="Times New Roman" w:cs="Times New Roman"/>
          <w:color w:val="000000"/>
          <w:kern w:val="0"/>
          <w:sz w:val="24"/>
          <w:szCs w:val="24"/>
          <w:lang w:eastAsia="fr-FR"/>
          <w14:ligatures w14:val="none"/>
        </w:rPr>
        <w:t>en revanche l’indemnité de trajet.</w:t>
      </w:r>
      <w:r w:rsidR="0041507F">
        <w:rPr>
          <w:rFonts w:ascii="Calibri" w:eastAsia="Times New Roman" w:hAnsi="Calibri" w:cs="Calibri"/>
          <w:color w:val="000000"/>
          <w:kern w:val="0"/>
          <w:lang w:eastAsia="fr-FR"/>
          <w14:ligatures w14:val="none"/>
        </w:rPr>
        <w:t xml:space="preserve"> </w:t>
      </w:r>
      <w:r w:rsidR="00D20456" w:rsidRPr="000E7E4A">
        <w:rPr>
          <w:rFonts w:ascii="Times New Roman" w:eastAsia="Times New Roman" w:hAnsi="Times New Roman" w:cs="Times New Roman"/>
          <w:color w:val="000000"/>
          <w:kern w:val="0"/>
          <w:lang w:eastAsia="fr-FR"/>
          <w14:ligatures w14:val="none"/>
        </w:rPr>
        <w:t>Son taux est de</w:t>
      </w:r>
      <w:r w:rsidR="00D20456" w:rsidRPr="000E7E4A">
        <w:rPr>
          <w:rFonts w:ascii="Times New Roman" w:eastAsia="Times New Roman" w:hAnsi="Times New Roman" w:cs="Times New Roman"/>
          <w:b/>
          <w:bCs/>
          <w:color w:val="000000"/>
          <w:kern w:val="0"/>
          <w:lang w:eastAsia="fr-FR"/>
          <w14:ligatures w14:val="none"/>
        </w:rPr>
        <w:t xml:space="preserve"> 0,11</w:t>
      </w:r>
      <w:r w:rsidR="00895A76">
        <w:rPr>
          <w:rFonts w:ascii="Times New Roman" w:eastAsia="Times New Roman" w:hAnsi="Times New Roman" w:cs="Times New Roman"/>
          <w:b/>
          <w:bCs/>
          <w:color w:val="000000"/>
          <w:kern w:val="0"/>
          <w:lang w:eastAsia="fr-FR"/>
          <w14:ligatures w14:val="none"/>
        </w:rPr>
        <w:t>%</w:t>
      </w:r>
      <w:r w:rsidR="00750F0C">
        <w:rPr>
          <w:rFonts w:ascii="Times New Roman" w:eastAsia="Times New Roman" w:hAnsi="Times New Roman" w:cs="Times New Roman"/>
          <w:b/>
          <w:bCs/>
          <w:color w:val="000000"/>
          <w:kern w:val="0"/>
          <w:lang w:eastAsia="fr-FR"/>
          <w14:ligatures w14:val="none"/>
        </w:rPr>
        <w:t>.</w:t>
      </w:r>
    </w:p>
    <w:p w14:paraId="5840D717" w14:textId="34B0F2A0" w:rsidR="00992FF4" w:rsidRPr="0086643B" w:rsidRDefault="006C58D6" w:rsidP="0086643B">
      <w:pPr>
        <w:jc w:val="both"/>
        <w:rPr>
          <w:rFonts w:ascii="Times New Roman" w:hAnsi="Times New Roman" w:cs="Times New Roman"/>
          <w:sz w:val="24"/>
          <w:szCs w:val="24"/>
        </w:rPr>
      </w:pPr>
      <w:r w:rsidRPr="006C58D6">
        <w:rPr>
          <w:rFonts w:ascii="Times New Roman" w:hAnsi="Times New Roman" w:cs="Times New Roman"/>
          <w:noProof/>
          <w:sz w:val="24"/>
          <w:szCs w:val="24"/>
        </w:rPr>
        <w:drawing>
          <wp:inline distT="0" distB="0" distL="0" distR="0" wp14:anchorId="0358C024" wp14:editId="07099EBF">
            <wp:extent cx="5760720" cy="1475105"/>
            <wp:effectExtent l="0" t="0" r="0" b="0"/>
            <wp:docPr id="1204407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4407738" name=""/>
                    <pic:cNvPicPr/>
                  </pic:nvPicPr>
                  <pic:blipFill>
                    <a:blip r:embed="rId24"/>
                    <a:stretch>
                      <a:fillRect/>
                    </a:stretch>
                  </pic:blipFill>
                  <pic:spPr>
                    <a:xfrm>
                      <a:off x="0" y="0"/>
                      <a:ext cx="5760720" cy="1475105"/>
                    </a:xfrm>
                    <a:prstGeom prst="rect">
                      <a:avLst/>
                    </a:prstGeom>
                  </pic:spPr>
                </pic:pic>
              </a:graphicData>
            </a:graphic>
          </wp:inline>
        </w:drawing>
      </w:r>
    </w:p>
    <w:p w14:paraId="1AFB5176" w14:textId="111B4D97" w:rsidR="008C1C18" w:rsidRPr="0086643B" w:rsidRDefault="00064196" w:rsidP="0086643B">
      <w:pPr>
        <w:jc w:val="both"/>
        <w:rPr>
          <w:rFonts w:ascii="Times New Roman" w:hAnsi="Times New Roman" w:cs="Times New Roman"/>
          <w:sz w:val="24"/>
          <w:szCs w:val="24"/>
        </w:rPr>
      </w:pPr>
      <w:r>
        <w:rPr>
          <w:rFonts w:ascii="Times New Roman" w:hAnsi="Times New Roman" w:cs="Times New Roman"/>
          <w:sz w:val="24"/>
          <w:szCs w:val="24"/>
        </w:rPr>
        <w:t xml:space="preserve">Vous remarquerez que la cotisation à la </w:t>
      </w:r>
      <w:r w:rsidR="00F077E7">
        <w:rPr>
          <w:rFonts w:ascii="Times New Roman" w:hAnsi="Times New Roman" w:cs="Times New Roman"/>
          <w:sz w:val="24"/>
          <w:szCs w:val="24"/>
        </w:rPr>
        <w:t>C</w:t>
      </w:r>
      <w:r>
        <w:rPr>
          <w:rFonts w:ascii="Times New Roman" w:hAnsi="Times New Roman" w:cs="Times New Roman"/>
          <w:sz w:val="24"/>
          <w:szCs w:val="24"/>
        </w:rPr>
        <w:t xml:space="preserve">aisse des </w:t>
      </w:r>
      <w:r w:rsidR="00F077E7">
        <w:rPr>
          <w:rFonts w:ascii="Times New Roman" w:hAnsi="Times New Roman" w:cs="Times New Roman"/>
          <w:sz w:val="24"/>
          <w:szCs w:val="24"/>
        </w:rPr>
        <w:t>C</w:t>
      </w:r>
      <w:r>
        <w:rPr>
          <w:rFonts w:ascii="Times New Roman" w:hAnsi="Times New Roman" w:cs="Times New Roman"/>
          <w:sz w:val="24"/>
          <w:szCs w:val="24"/>
        </w:rPr>
        <w:t xml:space="preserve">ongés </w:t>
      </w:r>
      <w:r w:rsidR="00F077E7">
        <w:rPr>
          <w:rFonts w:ascii="Times New Roman" w:hAnsi="Times New Roman" w:cs="Times New Roman"/>
          <w:sz w:val="24"/>
          <w:szCs w:val="24"/>
        </w:rPr>
        <w:t>P</w:t>
      </w:r>
      <w:r>
        <w:rPr>
          <w:rFonts w:ascii="Times New Roman" w:hAnsi="Times New Roman" w:cs="Times New Roman"/>
          <w:sz w:val="24"/>
          <w:szCs w:val="24"/>
        </w:rPr>
        <w:t xml:space="preserve">ayés </w:t>
      </w:r>
      <w:r w:rsidR="00A07E80">
        <w:rPr>
          <w:rFonts w:ascii="Times New Roman" w:hAnsi="Times New Roman" w:cs="Times New Roman"/>
          <w:sz w:val="24"/>
          <w:szCs w:val="24"/>
        </w:rPr>
        <w:t>et à l’APAS</w:t>
      </w:r>
      <w:r w:rsidR="00750F0C">
        <w:rPr>
          <w:rFonts w:ascii="Times New Roman" w:hAnsi="Times New Roman" w:cs="Times New Roman"/>
          <w:sz w:val="24"/>
          <w:szCs w:val="24"/>
        </w:rPr>
        <w:t xml:space="preserve"> ( dont l’entreprise est ici exemptée) </w:t>
      </w:r>
      <w:r>
        <w:rPr>
          <w:rFonts w:ascii="Times New Roman" w:hAnsi="Times New Roman" w:cs="Times New Roman"/>
          <w:sz w:val="24"/>
          <w:szCs w:val="24"/>
        </w:rPr>
        <w:t xml:space="preserve">ne comprend pas l’indemnité de trajet. </w:t>
      </w:r>
    </w:p>
    <w:p w14:paraId="60E31BA3" w14:textId="686D4877" w:rsidR="001803F1" w:rsidRDefault="00603B94" w:rsidP="009F3F60">
      <w:pPr>
        <w:jc w:val="both"/>
        <w:rPr>
          <w:rFonts w:ascii="Times New Roman" w:hAnsi="Times New Roman" w:cs="Times New Roman"/>
          <w:sz w:val="24"/>
          <w:szCs w:val="24"/>
        </w:rPr>
      </w:pPr>
      <w:r>
        <w:rPr>
          <w:rFonts w:ascii="Times New Roman" w:hAnsi="Times New Roman" w:cs="Times New Roman"/>
          <w:sz w:val="24"/>
          <w:szCs w:val="24"/>
        </w:rPr>
        <w:t>Voyons à présent la base de calcul de la CSG</w:t>
      </w:r>
      <w:r w:rsidR="00901759">
        <w:rPr>
          <w:rFonts w:ascii="Times New Roman" w:hAnsi="Times New Roman" w:cs="Times New Roman"/>
          <w:sz w:val="24"/>
          <w:szCs w:val="24"/>
        </w:rPr>
        <w:t xml:space="preserve"> CRDS </w:t>
      </w:r>
      <w:r w:rsidR="001803F1">
        <w:rPr>
          <w:rFonts w:ascii="Times New Roman" w:hAnsi="Times New Roman" w:cs="Times New Roman"/>
          <w:sz w:val="24"/>
          <w:szCs w:val="24"/>
        </w:rPr>
        <w:t xml:space="preserve">hors heures supplémentaires  </w:t>
      </w:r>
    </w:p>
    <w:p w14:paraId="45AD46D9" w14:textId="77777777" w:rsidR="00A01570" w:rsidRDefault="00A01570" w:rsidP="009F3F60">
      <w:pPr>
        <w:jc w:val="both"/>
        <w:rPr>
          <w:rFonts w:ascii="Times New Roman" w:hAnsi="Times New Roman" w:cs="Times New Roman"/>
          <w:sz w:val="24"/>
          <w:szCs w:val="24"/>
        </w:rPr>
      </w:pPr>
    </w:p>
    <w:p w14:paraId="3920C813" w14:textId="250002BA" w:rsidR="000F0F8F" w:rsidRDefault="000F0F8F" w:rsidP="009F3F60">
      <w:pPr>
        <w:jc w:val="both"/>
        <w:rPr>
          <w:rFonts w:ascii="Times New Roman" w:hAnsi="Times New Roman" w:cs="Times New Roman"/>
          <w:sz w:val="24"/>
          <w:szCs w:val="24"/>
        </w:rPr>
      </w:pPr>
    </w:p>
    <w:p w14:paraId="4180743F" w14:textId="2EE9C1FB" w:rsidR="00333590" w:rsidRDefault="00A01570" w:rsidP="009F3F60">
      <w:pPr>
        <w:jc w:val="both"/>
        <w:rPr>
          <w:rFonts w:ascii="Times New Roman" w:hAnsi="Times New Roman" w:cs="Times New Roman"/>
          <w:sz w:val="24"/>
          <w:szCs w:val="24"/>
        </w:rPr>
      </w:pPr>
      <w:r w:rsidRPr="00A01570">
        <w:rPr>
          <w:rFonts w:ascii="Times New Roman" w:hAnsi="Times New Roman" w:cs="Times New Roman"/>
          <w:noProof/>
          <w:sz w:val="24"/>
          <w:szCs w:val="24"/>
        </w:rPr>
        <w:drawing>
          <wp:inline distT="0" distB="0" distL="0" distR="0" wp14:anchorId="58C3924C" wp14:editId="4C0463B6">
            <wp:extent cx="5760720" cy="3552825"/>
            <wp:effectExtent l="0" t="0" r="0" b="9525"/>
            <wp:docPr id="100912008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120080" name=""/>
                    <pic:cNvPicPr/>
                  </pic:nvPicPr>
                  <pic:blipFill>
                    <a:blip r:embed="rId25"/>
                    <a:stretch>
                      <a:fillRect/>
                    </a:stretch>
                  </pic:blipFill>
                  <pic:spPr>
                    <a:xfrm>
                      <a:off x="0" y="0"/>
                      <a:ext cx="5760720" cy="3552825"/>
                    </a:xfrm>
                    <a:prstGeom prst="rect">
                      <a:avLst/>
                    </a:prstGeom>
                  </pic:spPr>
                </pic:pic>
              </a:graphicData>
            </a:graphic>
          </wp:inline>
        </w:drawing>
      </w:r>
    </w:p>
    <w:p w14:paraId="5FD42E96" w14:textId="77777777" w:rsidR="00AC6370" w:rsidRDefault="00AC6370" w:rsidP="00333590">
      <w:pPr>
        <w:jc w:val="both"/>
        <w:rPr>
          <w:rFonts w:ascii="Times New Roman" w:hAnsi="Times New Roman" w:cs="Times New Roman"/>
          <w:sz w:val="24"/>
          <w:szCs w:val="24"/>
        </w:rPr>
      </w:pPr>
    </w:p>
    <w:p w14:paraId="599B1203" w14:textId="5F721947" w:rsidR="00333590" w:rsidRDefault="00333590" w:rsidP="00333590">
      <w:pPr>
        <w:jc w:val="both"/>
        <w:rPr>
          <w:rFonts w:ascii="Times New Roman" w:hAnsi="Times New Roman" w:cs="Times New Roman"/>
          <w:sz w:val="24"/>
          <w:szCs w:val="24"/>
        </w:rPr>
      </w:pPr>
      <w:r>
        <w:rPr>
          <w:rFonts w:ascii="Times New Roman" w:hAnsi="Times New Roman" w:cs="Times New Roman"/>
          <w:sz w:val="24"/>
          <w:szCs w:val="24"/>
        </w:rPr>
        <w:t xml:space="preserve">* La réintégration dans la base de calcul de la CSG CRDS de la Part Patronale de la Prévoyance est limitée à un taux de 1,12 % calculé sur la base de calcul de la Prévoyance Complémentaire. </w:t>
      </w:r>
    </w:p>
    <w:p w14:paraId="7B47EE22" w14:textId="272D9282" w:rsidR="00F31ACF" w:rsidRDefault="00F31ACF" w:rsidP="009F3F60">
      <w:pPr>
        <w:jc w:val="both"/>
        <w:rPr>
          <w:rFonts w:ascii="Times New Roman" w:hAnsi="Times New Roman" w:cs="Times New Roman"/>
          <w:sz w:val="24"/>
          <w:szCs w:val="24"/>
        </w:rPr>
      </w:pPr>
      <w:r>
        <w:rPr>
          <w:rFonts w:ascii="Times New Roman" w:hAnsi="Times New Roman" w:cs="Times New Roman"/>
          <w:sz w:val="24"/>
          <w:szCs w:val="24"/>
        </w:rPr>
        <w:t xml:space="preserve">La ligne </w:t>
      </w:r>
      <w:r w:rsidR="00D02047">
        <w:rPr>
          <w:rFonts w:ascii="Times New Roman" w:hAnsi="Times New Roman" w:cs="Times New Roman"/>
          <w:sz w:val="24"/>
          <w:szCs w:val="24"/>
        </w:rPr>
        <w:t>71</w:t>
      </w:r>
      <w:r w:rsidR="005976BB">
        <w:rPr>
          <w:rFonts w:ascii="Times New Roman" w:hAnsi="Times New Roman" w:cs="Times New Roman"/>
          <w:sz w:val="24"/>
          <w:szCs w:val="24"/>
        </w:rPr>
        <w:t xml:space="preserve"> </w:t>
      </w:r>
      <w:r>
        <w:rPr>
          <w:rFonts w:ascii="Times New Roman" w:hAnsi="Times New Roman" w:cs="Times New Roman"/>
          <w:sz w:val="24"/>
          <w:szCs w:val="24"/>
        </w:rPr>
        <w:t xml:space="preserve">du bulletin de paie est intitulée </w:t>
      </w:r>
      <w:r w:rsidR="004418E6" w:rsidRPr="000E7E4A">
        <w:rPr>
          <w:rFonts w:ascii="Times New Roman" w:hAnsi="Times New Roman" w:cs="Times New Roman"/>
          <w:b/>
          <w:bCs/>
          <w:sz w:val="24"/>
          <w:szCs w:val="24"/>
        </w:rPr>
        <w:t>Exonérations et allégements de cotisations</w:t>
      </w:r>
      <w:r w:rsidR="004418E6">
        <w:rPr>
          <w:rFonts w:ascii="Times New Roman" w:hAnsi="Times New Roman" w:cs="Times New Roman"/>
          <w:sz w:val="24"/>
          <w:szCs w:val="24"/>
        </w:rPr>
        <w:t xml:space="preserve"> et comprend </w:t>
      </w:r>
      <w:r w:rsidR="00E229F2">
        <w:rPr>
          <w:rFonts w:ascii="Times New Roman" w:hAnsi="Times New Roman" w:cs="Times New Roman"/>
          <w:sz w:val="24"/>
          <w:szCs w:val="24"/>
        </w:rPr>
        <w:t>en particulier la RGCP (Réduction Générale de Cotisations Patronales) et</w:t>
      </w:r>
      <w:r w:rsidR="00D02047">
        <w:rPr>
          <w:rFonts w:ascii="Times New Roman" w:hAnsi="Times New Roman" w:cs="Times New Roman"/>
          <w:sz w:val="24"/>
          <w:szCs w:val="24"/>
        </w:rPr>
        <w:t xml:space="preserve"> éventuellement</w:t>
      </w:r>
      <w:r w:rsidR="00E229F2">
        <w:rPr>
          <w:rFonts w:ascii="Times New Roman" w:hAnsi="Times New Roman" w:cs="Times New Roman"/>
          <w:sz w:val="24"/>
          <w:szCs w:val="24"/>
        </w:rPr>
        <w:t xml:space="preserve"> la déduction forfaitaire sur les heures supplémentaires (non applicable aux heures complémentaires). </w:t>
      </w:r>
    </w:p>
    <w:p w14:paraId="701AF2D1" w14:textId="6AB2BD6A" w:rsidR="00E229F2" w:rsidRDefault="00E229F2" w:rsidP="009F3F60">
      <w:pPr>
        <w:jc w:val="both"/>
        <w:rPr>
          <w:rFonts w:ascii="Times New Roman" w:hAnsi="Times New Roman" w:cs="Times New Roman"/>
          <w:sz w:val="24"/>
          <w:szCs w:val="24"/>
        </w:rPr>
      </w:pPr>
      <w:r>
        <w:rPr>
          <w:rFonts w:ascii="Times New Roman" w:hAnsi="Times New Roman" w:cs="Times New Roman"/>
          <w:sz w:val="24"/>
          <w:szCs w:val="24"/>
        </w:rPr>
        <w:t>Vous retrouverez sur le site en complément de ce fichier la matrice de calcul de la RGCP. Ce</w:t>
      </w:r>
      <w:r w:rsidR="000E7E4A">
        <w:rPr>
          <w:rFonts w:ascii="Times New Roman" w:hAnsi="Times New Roman" w:cs="Times New Roman"/>
          <w:sz w:val="24"/>
          <w:szCs w:val="24"/>
        </w:rPr>
        <w:t>l</w:t>
      </w:r>
      <w:r>
        <w:rPr>
          <w:rFonts w:ascii="Times New Roman" w:hAnsi="Times New Roman" w:cs="Times New Roman"/>
          <w:sz w:val="24"/>
          <w:szCs w:val="24"/>
        </w:rPr>
        <w:t>l</w:t>
      </w:r>
      <w:r w:rsidR="000E7E4A">
        <w:rPr>
          <w:rFonts w:ascii="Times New Roman" w:hAnsi="Times New Roman" w:cs="Times New Roman"/>
          <w:sz w:val="24"/>
          <w:szCs w:val="24"/>
        </w:rPr>
        <w:t>e</w:t>
      </w:r>
      <w:r>
        <w:rPr>
          <w:rFonts w:ascii="Times New Roman" w:hAnsi="Times New Roman" w:cs="Times New Roman"/>
          <w:sz w:val="24"/>
          <w:szCs w:val="24"/>
        </w:rPr>
        <w:t xml:space="preserve">-ci </w:t>
      </w:r>
      <w:r w:rsidR="000E7E4A">
        <w:rPr>
          <w:rFonts w:ascii="Times New Roman" w:hAnsi="Times New Roman" w:cs="Times New Roman"/>
          <w:sz w:val="24"/>
          <w:szCs w:val="24"/>
        </w:rPr>
        <w:t>présente la</w:t>
      </w:r>
      <w:r>
        <w:rPr>
          <w:rFonts w:ascii="Times New Roman" w:hAnsi="Times New Roman" w:cs="Times New Roman"/>
          <w:sz w:val="24"/>
          <w:szCs w:val="24"/>
        </w:rPr>
        <w:t xml:space="preserve"> particularité</w:t>
      </w:r>
      <w:r w:rsidR="00F91633">
        <w:rPr>
          <w:rFonts w:ascii="Times New Roman" w:hAnsi="Times New Roman" w:cs="Times New Roman"/>
          <w:sz w:val="24"/>
          <w:szCs w:val="24"/>
        </w:rPr>
        <w:t xml:space="preserve"> suivante </w:t>
      </w:r>
      <w:r>
        <w:rPr>
          <w:rFonts w:ascii="Times New Roman" w:hAnsi="Times New Roman" w:cs="Times New Roman"/>
          <w:sz w:val="24"/>
          <w:szCs w:val="24"/>
        </w:rPr>
        <w:t xml:space="preserve">: </w:t>
      </w:r>
    </w:p>
    <w:p w14:paraId="5B746EE4" w14:textId="2577E684" w:rsidR="00E229F2" w:rsidRDefault="00E229F2" w:rsidP="00E229F2">
      <w:pPr>
        <w:pStyle w:val="Paragraphedeliste"/>
        <w:numPr>
          <w:ilvl w:val="0"/>
          <w:numId w:val="6"/>
        </w:numPr>
        <w:jc w:val="both"/>
        <w:rPr>
          <w:rFonts w:ascii="Times New Roman" w:hAnsi="Times New Roman" w:cs="Times New Roman"/>
          <w:sz w:val="24"/>
          <w:szCs w:val="24"/>
        </w:rPr>
      </w:pPr>
      <w:r>
        <w:rPr>
          <w:rFonts w:ascii="Times New Roman" w:hAnsi="Times New Roman" w:cs="Times New Roman"/>
          <w:sz w:val="24"/>
          <w:szCs w:val="24"/>
        </w:rPr>
        <w:t xml:space="preserve">Lorsque l’entreprise adhère à une caisse de congés payés la RGCP doit être majorée d’un coefficient égal à </w:t>
      </w:r>
      <w:r w:rsidR="00E12721">
        <w:rPr>
          <w:rFonts w:ascii="Times New Roman" w:hAnsi="Times New Roman" w:cs="Times New Roman"/>
          <w:sz w:val="24"/>
          <w:szCs w:val="24"/>
        </w:rPr>
        <w:t>100/90</w:t>
      </w:r>
      <w:r w:rsidR="00D02047">
        <w:rPr>
          <w:rFonts w:ascii="Times New Roman" w:hAnsi="Times New Roman" w:cs="Times New Roman"/>
          <w:sz w:val="24"/>
          <w:szCs w:val="24"/>
        </w:rPr>
        <w:t xml:space="preserve"> (intégré à la matrice) </w:t>
      </w:r>
    </w:p>
    <w:p w14:paraId="6861368F" w14:textId="1A5A496A" w:rsidR="00E12721" w:rsidRPr="000E7E4A" w:rsidRDefault="000E7E4A" w:rsidP="000E7E4A">
      <w:pPr>
        <w:jc w:val="both"/>
        <w:rPr>
          <w:rFonts w:ascii="Times New Roman" w:hAnsi="Times New Roman" w:cs="Times New Roman"/>
          <w:sz w:val="24"/>
          <w:szCs w:val="24"/>
        </w:rPr>
      </w:pPr>
      <w:r>
        <w:rPr>
          <w:rFonts w:ascii="Times New Roman" w:hAnsi="Times New Roman" w:cs="Times New Roman"/>
          <w:sz w:val="24"/>
          <w:szCs w:val="24"/>
        </w:rPr>
        <w:t>Par ailleurs l</w:t>
      </w:r>
      <w:r w:rsidR="00E12721" w:rsidRPr="000E7E4A">
        <w:rPr>
          <w:rFonts w:ascii="Times New Roman" w:hAnsi="Times New Roman" w:cs="Times New Roman"/>
          <w:sz w:val="24"/>
          <w:szCs w:val="24"/>
        </w:rPr>
        <w:t xml:space="preserve">a RGCP calculée sur le brut abattu ne peut pas être supérieure à 130% de la RGCP calculée sur le brut. </w:t>
      </w:r>
    </w:p>
    <w:p w14:paraId="36842635" w14:textId="48F73A91" w:rsidR="00F65841" w:rsidRDefault="00E12721" w:rsidP="002A18F3">
      <w:pPr>
        <w:jc w:val="both"/>
        <w:rPr>
          <w:rFonts w:ascii="Times New Roman" w:hAnsi="Times New Roman" w:cs="Times New Roman"/>
          <w:sz w:val="24"/>
          <w:szCs w:val="24"/>
        </w:rPr>
      </w:pPr>
      <w:r>
        <w:rPr>
          <w:rFonts w:ascii="Times New Roman" w:hAnsi="Times New Roman" w:cs="Times New Roman"/>
          <w:sz w:val="24"/>
          <w:szCs w:val="24"/>
        </w:rPr>
        <w:t xml:space="preserve">Pour de plus amples informations sur cette matrice vous trouverez sur le site </w:t>
      </w:r>
      <w:r w:rsidRPr="0051770A">
        <w:rPr>
          <w:rFonts w:ascii="Times New Roman" w:hAnsi="Times New Roman" w:cs="Times New Roman"/>
          <w:i/>
          <w:iCs/>
          <w:sz w:val="24"/>
          <w:szCs w:val="24"/>
        </w:rPr>
        <w:t>si</w:t>
      </w:r>
      <w:r w:rsidR="00BC5F33" w:rsidRPr="0051770A">
        <w:rPr>
          <w:rFonts w:ascii="Times New Roman" w:hAnsi="Times New Roman" w:cs="Times New Roman"/>
          <w:i/>
          <w:iCs/>
          <w:sz w:val="24"/>
          <w:szCs w:val="24"/>
        </w:rPr>
        <w:t>tepersojlc.fr</w:t>
      </w:r>
      <w:r w:rsidR="00BC5F33">
        <w:rPr>
          <w:rFonts w:ascii="Times New Roman" w:hAnsi="Times New Roman" w:cs="Times New Roman"/>
          <w:sz w:val="24"/>
          <w:szCs w:val="24"/>
        </w:rPr>
        <w:t xml:space="preserve"> toutes les informations nécessaires aux </w:t>
      </w:r>
      <w:r w:rsidR="00BC5F33" w:rsidRPr="000E7E4A">
        <w:rPr>
          <w:rFonts w:ascii="Times New Roman" w:hAnsi="Times New Roman" w:cs="Times New Roman"/>
          <w:b/>
          <w:bCs/>
          <w:sz w:val="24"/>
          <w:szCs w:val="24"/>
        </w:rPr>
        <w:t xml:space="preserve">chapitres </w:t>
      </w:r>
      <w:r w:rsidR="0051770A" w:rsidRPr="000E7E4A">
        <w:rPr>
          <w:rFonts w:ascii="Times New Roman" w:hAnsi="Times New Roman" w:cs="Times New Roman"/>
          <w:b/>
          <w:bCs/>
          <w:sz w:val="24"/>
          <w:szCs w:val="24"/>
        </w:rPr>
        <w:t xml:space="preserve">7 – 8 </w:t>
      </w:r>
      <w:r w:rsidR="00BC5F33" w:rsidRPr="000E7E4A">
        <w:rPr>
          <w:rFonts w:ascii="Times New Roman" w:hAnsi="Times New Roman" w:cs="Times New Roman"/>
          <w:b/>
          <w:bCs/>
          <w:sz w:val="24"/>
          <w:szCs w:val="24"/>
        </w:rPr>
        <w:t xml:space="preserve">et </w:t>
      </w:r>
      <w:r w:rsidR="0051770A" w:rsidRPr="000E7E4A">
        <w:rPr>
          <w:rFonts w:ascii="Times New Roman" w:hAnsi="Times New Roman" w:cs="Times New Roman"/>
          <w:b/>
          <w:bCs/>
          <w:sz w:val="24"/>
          <w:szCs w:val="24"/>
        </w:rPr>
        <w:t>9</w:t>
      </w:r>
      <w:r w:rsidR="00BC5F33">
        <w:rPr>
          <w:rFonts w:ascii="Times New Roman" w:hAnsi="Times New Roman" w:cs="Times New Roman"/>
          <w:sz w:val="24"/>
          <w:szCs w:val="24"/>
        </w:rPr>
        <w:t xml:space="preserve"> de la</w:t>
      </w:r>
      <w:r w:rsidR="0051770A">
        <w:rPr>
          <w:rFonts w:ascii="Times New Roman" w:hAnsi="Times New Roman" w:cs="Times New Roman"/>
          <w:sz w:val="24"/>
          <w:szCs w:val="24"/>
        </w:rPr>
        <w:t xml:space="preserve"> </w:t>
      </w:r>
      <w:r w:rsidR="00BC5F33" w:rsidRPr="000E7E4A">
        <w:rPr>
          <w:rFonts w:ascii="Times New Roman" w:hAnsi="Times New Roman" w:cs="Times New Roman"/>
          <w:b/>
          <w:bCs/>
          <w:sz w:val="24"/>
          <w:szCs w:val="24"/>
        </w:rPr>
        <w:t>Paie 2025</w:t>
      </w:r>
      <w:r w:rsidR="0051770A">
        <w:rPr>
          <w:rFonts w:ascii="Times New Roman" w:hAnsi="Times New Roman" w:cs="Times New Roman"/>
          <w:sz w:val="24"/>
          <w:szCs w:val="24"/>
        </w:rPr>
        <w:t xml:space="preserve"> et pour la programmation sur Excel de cette matrice dans le livre </w:t>
      </w:r>
      <w:r w:rsidR="0003106A">
        <w:rPr>
          <w:rFonts w:ascii="Times New Roman" w:hAnsi="Times New Roman" w:cs="Times New Roman"/>
          <w:sz w:val="24"/>
          <w:szCs w:val="24"/>
        </w:rPr>
        <w:t>"Excel pour la Paie 2025 Exercices corrigés sur la Paie. Initiation et Approfondissements »</w:t>
      </w:r>
      <w:r w:rsidR="000E7E4A">
        <w:rPr>
          <w:rFonts w:ascii="Times New Roman" w:hAnsi="Times New Roman" w:cs="Times New Roman"/>
          <w:sz w:val="24"/>
          <w:szCs w:val="24"/>
        </w:rPr>
        <w:t xml:space="preserve"> (en vente sur Amazon) </w:t>
      </w:r>
    </w:p>
    <w:p w14:paraId="5A8637EE" w14:textId="3D559151" w:rsidR="002256A4" w:rsidRPr="00F65841" w:rsidRDefault="002256A4" w:rsidP="002A18F3">
      <w:pPr>
        <w:jc w:val="both"/>
        <w:rPr>
          <w:rFonts w:ascii="Times New Roman" w:hAnsi="Times New Roman" w:cs="Times New Roman"/>
          <w:sz w:val="24"/>
          <w:szCs w:val="24"/>
        </w:rPr>
      </w:pPr>
      <w:r>
        <w:rPr>
          <w:rFonts w:ascii="Times New Roman" w:hAnsi="Times New Roman" w:cs="Times New Roman"/>
          <w:sz w:val="24"/>
          <w:szCs w:val="24"/>
        </w:rPr>
        <w:t xml:space="preserve">Voyons le calcul proposé par la </w:t>
      </w:r>
      <w:r w:rsidR="00305C6E">
        <w:rPr>
          <w:rFonts w:ascii="Times New Roman" w:hAnsi="Times New Roman" w:cs="Times New Roman"/>
          <w:sz w:val="24"/>
          <w:szCs w:val="24"/>
        </w:rPr>
        <w:t>m</w:t>
      </w:r>
      <w:r>
        <w:rPr>
          <w:rFonts w:ascii="Times New Roman" w:hAnsi="Times New Roman" w:cs="Times New Roman"/>
          <w:sz w:val="24"/>
          <w:szCs w:val="24"/>
        </w:rPr>
        <w:t xml:space="preserve">atrice dans les hypothèses de notre exemple. </w:t>
      </w:r>
    </w:p>
    <w:p w14:paraId="2325E8A8" w14:textId="4AFC231E" w:rsidR="0085667A" w:rsidRPr="00E3460F" w:rsidRDefault="0085667A">
      <w:pPr>
        <w:rPr>
          <w:rFonts w:ascii="Times New Roman" w:hAnsi="Times New Roman" w:cs="Times New Roman"/>
          <w:sz w:val="24"/>
          <w:szCs w:val="24"/>
        </w:rPr>
      </w:pPr>
    </w:p>
    <w:p w14:paraId="110BF6F8" w14:textId="534180AC" w:rsidR="00D06DA7" w:rsidRDefault="00845924">
      <w:pPr>
        <w:rPr>
          <w:rFonts w:ascii="Times New Roman" w:hAnsi="Times New Roman" w:cs="Times New Roman"/>
          <w:sz w:val="24"/>
          <w:szCs w:val="24"/>
        </w:rPr>
      </w:pPr>
      <w:r w:rsidRPr="00845924">
        <w:rPr>
          <w:rFonts w:ascii="Times New Roman" w:hAnsi="Times New Roman" w:cs="Times New Roman"/>
          <w:noProof/>
          <w:sz w:val="24"/>
          <w:szCs w:val="24"/>
        </w:rPr>
        <w:lastRenderedPageBreak/>
        <w:drawing>
          <wp:inline distT="0" distB="0" distL="0" distR="0" wp14:anchorId="12F233A8" wp14:editId="2800AD99">
            <wp:extent cx="5760720" cy="2082165"/>
            <wp:effectExtent l="0" t="0" r="0" b="0"/>
            <wp:docPr id="11297703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770347" name=""/>
                    <pic:cNvPicPr/>
                  </pic:nvPicPr>
                  <pic:blipFill>
                    <a:blip r:embed="rId26"/>
                    <a:stretch>
                      <a:fillRect/>
                    </a:stretch>
                  </pic:blipFill>
                  <pic:spPr>
                    <a:xfrm>
                      <a:off x="0" y="0"/>
                      <a:ext cx="5760720" cy="2082165"/>
                    </a:xfrm>
                    <a:prstGeom prst="rect">
                      <a:avLst/>
                    </a:prstGeom>
                  </pic:spPr>
                </pic:pic>
              </a:graphicData>
            </a:graphic>
          </wp:inline>
        </w:drawing>
      </w:r>
    </w:p>
    <w:p w14:paraId="78343274" w14:textId="3588EFA8" w:rsidR="00835198" w:rsidRDefault="005B2817">
      <w:pPr>
        <w:rPr>
          <w:rFonts w:ascii="Times New Roman" w:hAnsi="Times New Roman" w:cs="Times New Roman"/>
          <w:sz w:val="24"/>
          <w:szCs w:val="24"/>
        </w:rPr>
      </w:pPr>
      <w:r w:rsidRPr="005B2817">
        <w:rPr>
          <w:rFonts w:ascii="Times New Roman" w:hAnsi="Times New Roman" w:cs="Times New Roman"/>
          <w:noProof/>
          <w:sz w:val="24"/>
          <w:szCs w:val="24"/>
        </w:rPr>
        <w:drawing>
          <wp:inline distT="0" distB="0" distL="0" distR="0" wp14:anchorId="615EC962" wp14:editId="26DBED0A">
            <wp:extent cx="5760720" cy="1135380"/>
            <wp:effectExtent l="0" t="0" r="0" b="7620"/>
            <wp:docPr id="10893579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9357944" name=""/>
                    <pic:cNvPicPr/>
                  </pic:nvPicPr>
                  <pic:blipFill>
                    <a:blip r:embed="rId27"/>
                    <a:stretch>
                      <a:fillRect/>
                    </a:stretch>
                  </pic:blipFill>
                  <pic:spPr>
                    <a:xfrm>
                      <a:off x="0" y="0"/>
                      <a:ext cx="5760720" cy="1135380"/>
                    </a:xfrm>
                    <a:prstGeom prst="rect">
                      <a:avLst/>
                    </a:prstGeom>
                  </pic:spPr>
                </pic:pic>
              </a:graphicData>
            </a:graphic>
          </wp:inline>
        </w:drawing>
      </w:r>
    </w:p>
    <w:p w14:paraId="2BCF092C" w14:textId="6350ABB9" w:rsidR="00835198" w:rsidRDefault="00E8073F">
      <w:pPr>
        <w:rPr>
          <w:rFonts w:ascii="Times New Roman" w:hAnsi="Times New Roman" w:cs="Times New Roman"/>
          <w:sz w:val="24"/>
          <w:szCs w:val="24"/>
        </w:rPr>
      </w:pPr>
      <w:r>
        <w:rPr>
          <w:rFonts w:ascii="Times New Roman" w:hAnsi="Times New Roman" w:cs="Times New Roman"/>
          <w:sz w:val="24"/>
          <w:szCs w:val="24"/>
        </w:rPr>
        <w:t xml:space="preserve">Calculée sur le brut, la RGCP est    :  </w:t>
      </w:r>
    </w:p>
    <w:p w14:paraId="6CAE81DC" w14:textId="3DDE88A9" w:rsidR="00E8073F" w:rsidRDefault="00952CB0">
      <w:pPr>
        <w:rPr>
          <w:rFonts w:ascii="Times New Roman" w:hAnsi="Times New Roman" w:cs="Times New Roman"/>
          <w:sz w:val="24"/>
          <w:szCs w:val="24"/>
        </w:rPr>
      </w:pPr>
      <w:r w:rsidRPr="00952CB0">
        <w:rPr>
          <w:rFonts w:ascii="Times New Roman" w:hAnsi="Times New Roman" w:cs="Times New Roman"/>
          <w:noProof/>
          <w:sz w:val="24"/>
          <w:szCs w:val="24"/>
        </w:rPr>
        <w:drawing>
          <wp:inline distT="0" distB="0" distL="0" distR="0" wp14:anchorId="1D2D9DED" wp14:editId="418BE897">
            <wp:extent cx="5760720" cy="1626870"/>
            <wp:effectExtent l="0" t="0" r="0" b="0"/>
            <wp:docPr id="151870974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709747" name=""/>
                    <pic:cNvPicPr/>
                  </pic:nvPicPr>
                  <pic:blipFill>
                    <a:blip r:embed="rId28"/>
                    <a:stretch>
                      <a:fillRect/>
                    </a:stretch>
                  </pic:blipFill>
                  <pic:spPr>
                    <a:xfrm>
                      <a:off x="0" y="0"/>
                      <a:ext cx="5760720" cy="1626870"/>
                    </a:xfrm>
                    <a:prstGeom prst="rect">
                      <a:avLst/>
                    </a:prstGeom>
                  </pic:spPr>
                </pic:pic>
              </a:graphicData>
            </a:graphic>
          </wp:inline>
        </w:drawing>
      </w:r>
    </w:p>
    <w:p w14:paraId="4E630144" w14:textId="77777777" w:rsidR="00E8073F" w:rsidRDefault="00E8073F">
      <w:pPr>
        <w:rPr>
          <w:rFonts w:ascii="Times New Roman" w:hAnsi="Times New Roman" w:cs="Times New Roman"/>
          <w:sz w:val="24"/>
          <w:szCs w:val="24"/>
        </w:rPr>
      </w:pPr>
    </w:p>
    <w:p w14:paraId="187B09AE" w14:textId="6B2048B4" w:rsidR="00A22A0E" w:rsidRDefault="00E8073F">
      <w:pPr>
        <w:rPr>
          <w:rFonts w:ascii="Times New Roman" w:hAnsi="Times New Roman" w:cs="Times New Roman"/>
          <w:sz w:val="24"/>
          <w:szCs w:val="24"/>
        </w:rPr>
      </w:pPr>
      <w:r>
        <w:rPr>
          <w:rFonts w:ascii="Times New Roman" w:hAnsi="Times New Roman" w:cs="Times New Roman"/>
          <w:sz w:val="24"/>
          <w:szCs w:val="24"/>
        </w:rPr>
        <w:t xml:space="preserve">La limite de 130 % de la RGCP calculée sur le brut </w:t>
      </w:r>
      <w:r w:rsidR="00811412">
        <w:rPr>
          <w:rFonts w:ascii="Times New Roman" w:hAnsi="Times New Roman" w:cs="Times New Roman"/>
          <w:sz w:val="24"/>
          <w:szCs w:val="24"/>
        </w:rPr>
        <w:t xml:space="preserve">ne </w:t>
      </w:r>
      <w:r>
        <w:rPr>
          <w:rFonts w:ascii="Times New Roman" w:hAnsi="Times New Roman" w:cs="Times New Roman"/>
          <w:sz w:val="24"/>
          <w:szCs w:val="24"/>
        </w:rPr>
        <w:t>s’applique donc</w:t>
      </w:r>
      <w:r w:rsidR="00811412">
        <w:rPr>
          <w:rFonts w:ascii="Times New Roman" w:hAnsi="Times New Roman" w:cs="Times New Roman"/>
          <w:sz w:val="24"/>
          <w:szCs w:val="24"/>
        </w:rPr>
        <w:t xml:space="preserve"> pas</w:t>
      </w:r>
      <w:r>
        <w:rPr>
          <w:rFonts w:ascii="Times New Roman" w:hAnsi="Times New Roman" w:cs="Times New Roman"/>
          <w:sz w:val="24"/>
          <w:szCs w:val="24"/>
        </w:rPr>
        <w:t xml:space="preserve">. </w:t>
      </w:r>
    </w:p>
    <w:p w14:paraId="144D6997" w14:textId="7E1326D0" w:rsidR="00AF47BD" w:rsidRDefault="00811412">
      <w:pPr>
        <w:rPr>
          <w:rFonts w:ascii="Times New Roman" w:hAnsi="Times New Roman" w:cs="Times New Roman"/>
          <w:sz w:val="24"/>
          <w:szCs w:val="24"/>
        </w:rPr>
      </w:pPr>
      <w:r w:rsidRPr="00811412">
        <w:rPr>
          <w:rFonts w:ascii="Times New Roman" w:hAnsi="Times New Roman" w:cs="Times New Roman"/>
          <w:sz w:val="24"/>
          <w:szCs w:val="24"/>
        </w:rPr>
        <w:drawing>
          <wp:inline distT="0" distB="0" distL="0" distR="0" wp14:anchorId="3FC4E9E1" wp14:editId="297475D5">
            <wp:extent cx="5760720" cy="518160"/>
            <wp:effectExtent l="0" t="0" r="0" b="0"/>
            <wp:docPr id="4781757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17579" name=""/>
                    <pic:cNvPicPr/>
                  </pic:nvPicPr>
                  <pic:blipFill>
                    <a:blip r:embed="rId29"/>
                    <a:stretch>
                      <a:fillRect/>
                    </a:stretch>
                  </pic:blipFill>
                  <pic:spPr>
                    <a:xfrm>
                      <a:off x="0" y="0"/>
                      <a:ext cx="5760720" cy="518160"/>
                    </a:xfrm>
                    <a:prstGeom prst="rect">
                      <a:avLst/>
                    </a:prstGeom>
                  </pic:spPr>
                </pic:pic>
              </a:graphicData>
            </a:graphic>
          </wp:inline>
        </w:drawing>
      </w:r>
    </w:p>
    <w:p w14:paraId="3D9CAFD3" w14:textId="72CD5E3F" w:rsidR="00260643" w:rsidRDefault="00AF47BD">
      <w:pPr>
        <w:rPr>
          <w:rFonts w:ascii="Times New Roman" w:hAnsi="Times New Roman" w:cs="Times New Roman"/>
          <w:sz w:val="24"/>
          <w:szCs w:val="24"/>
        </w:rPr>
      </w:pPr>
      <w:r>
        <w:rPr>
          <w:rFonts w:ascii="Times New Roman" w:hAnsi="Times New Roman" w:cs="Times New Roman"/>
          <w:sz w:val="24"/>
          <w:szCs w:val="24"/>
        </w:rPr>
        <w:t xml:space="preserve">On compare 629,12 (RGCP calculée sur le brut abattu) à </w:t>
      </w:r>
      <w:r w:rsidR="00E91CBC">
        <w:rPr>
          <w:rFonts w:ascii="Times New Roman" w:hAnsi="Times New Roman" w:cs="Times New Roman"/>
          <w:sz w:val="24"/>
          <w:szCs w:val="24"/>
        </w:rPr>
        <w:t xml:space="preserve">762,22 (130% de la RGCP calculée sur le brut) et entre ces deux montants on prend le plus petit.  </w:t>
      </w:r>
      <w:r w:rsidR="00260643">
        <w:rPr>
          <w:rFonts w:ascii="Times New Roman" w:hAnsi="Times New Roman" w:cs="Times New Roman"/>
          <w:sz w:val="24"/>
          <w:szCs w:val="24"/>
        </w:rPr>
        <w:t xml:space="preserve">Vous noterez que la maquette a tenu compte du fait que le bulletin de paie </w:t>
      </w:r>
      <w:r w:rsidR="009E2A9F">
        <w:rPr>
          <w:rFonts w:ascii="Times New Roman" w:hAnsi="Times New Roman" w:cs="Times New Roman"/>
          <w:sz w:val="24"/>
          <w:szCs w:val="24"/>
        </w:rPr>
        <w:t>concernant le mois de Septembre le coefficient à prendre en compte est celui applicable à compter du 01</w:t>
      </w:r>
      <w:r w:rsidR="008E09E0">
        <w:rPr>
          <w:rFonts w:ascii="Times New Roman" w:hAnsi="Times New Roman" w:cs="Times New Roman"/>
          <w:sz w:val="24"/>
          <w:szCs w:val="24"/>
        </w:rPr>
        <w:t>/05/2025</w:t>
      </w:r>
    </w:p>
    <w:p w14:paraId="3AC0A873" w14:textId="42F0B244" w:rsidR="00B752D8" w:rsidRDefault="00B752D8" w:rsidP="001D18D5">
      <w:pPr>
        <w:jc w:val="both"/>
        <w:rPr>
          <w:rFonts w:ascii="Times New Roman" w:hAnsi="Times New Roman" w:cs="Times New Roman"/>
          <w:sz w:val="24"/>
          <w:szCs w:val="24"/>
        </w:rPr>
      </w:pPr>
      <w:r>
        <w:rPr>
          <w:rFonts w:ascii="Times New Roman" w:hAnsi="Times New Roman" w:cs="Times New Roman"/>
          <w:sz w:val="24"/>
          <w:szCs w:val="24"/>
        </w:rPr>
        <w:t xml:space="preserve">La RGCP applicable sera donc </w:t>
      </w:r>
      <w:r w:rsidRPr="00E73BC0">
        <w:rPr>
          <w:rFonts w:ascii="Times New Roman" w:hAnsi="Times New Roman" w:cs="Times New Roman"/>
          <w:sz w:val="24"/>
          <w:szCs w:val="24"/>
        </w:rPr>
        <w:t>de</w:t>
      </w:r>
      <w:r w:rsidRPr="00E73BC0">
        <w:rPr>
          <w:rFonts w:ascii="Times New Roman" w:hAnsi="Times New Roman" w:cs="Times New Roman"/>
          <w:b/>
          <w:bCs/>
          <w:sz w:val="24"/>
          <w:szCs w:val="24"/>
        </w:rPr>
        <w:t xml:space="preserve"> </w:t>
      </w:r>
      <w:r w:rsidR="00E91CBC">
        <w:rPr>
          <w:rFonts w:ascii="Times New Roman" w:hAnsi="Times New Roman" w:cs="Times New Roman"/>
          <w:b/>
          <w:bCs/>
          <w:sz w:val="24"/>
          <w:szCs w:val="24"/>
        </w:rPr>
        <w:t>629,12</w:t>
      </w:r>
      <w:r>
        <w:rPr>
          <w:rFonts w:ascii="Times New Roman" w:hAnsi="Times New Roman" w:cs="Times New Roman"/>
          <w:sz w:val="24"/>
          <w:szCs w:val="24"/>
        </w:rPr>
        <w:t xml:space="preserve">. Ce montant sera reporté dans la cellule </w:t>
      </w:r>
      <w:r w:rsidRPr="00E73BC0">
        <w:rPr>
          <w:rFonts w:ascii="Times New Roman" w:hAnsi="Times New Roman" w:cs="Times New Roman"/>
          <w:b/>
          <w:bCs/>
          <w:sz w:val="24"/>
          <w:szCs w:val="24"/>
        </w:rPr>
        <w:t>J</w:t>
      </w:r>
      <w:r w:rsidR="00FF1C31">
        <w:rPr>
          <w:rFonts w:ascii="Times New Roman" w:hAnsi="Times New Roman" w:cs="Times New Roman"/>
          <w:b/>
          <w:bCs/>
          <w:sz w:val="24"/>
          <w:szCs w:val="24"/>
        </w:rPr>
        <w:t>71</w:t>
      </w:r>
      <w:r>
        <w:rPr>
          <w:rFonts w:ascii="Times New Roman" w:hAnsi="Times New Roman" w:cs="Times New Roman"/>
          <w:sz w:val="24"/>
          <w:szCs w:val="24"/>
        </w:rPr>
        <w:t xml:space="preserve"> du bulletin de paie </w:t>
      </w:r>
      <w:r w:rsidR="00E91CBC">
        <w:rPr>
          <w:rFonts w:ascii="Times New Roman" w:hAnsi="Times New Roman" w:cs="Times New Roman"/>
          <w:sz w:val="24"/>
          <w:szCs w:val="24"/>
        </w:rPr>
        <w:t>avec un signe négatif (pas d’heures supplémentaires dans notre exercice)</w:t>
      </w:r>
    </w:p>
    <w:p w14:paraId="5C18F53A" w14:textId="398A6F28" w:rsidR="001673D6" w:rsidRDefault="001673D6">
      <w:pPr>
        <w:rPr>
          <w:rFonts w:ascii="Times New Roman" w:hAnsi="Times New Roman" w:cs="Times New Roman"/>
          <w:sz w:val="24"/>
          <w:szCs w:val="24"/>
        </w:rPr>
      </w:pPr>
      <w:r>
        <w:rPr>
          <w:rFonts w:ascii="Times New Roman" w:hAnsi="Times New Roman" w:cs="Times New Roman"/>
          <w:sz w:val="24"/>
          <w:szCs w:val="24"/>
        </w:rPr>
        <w:t xml:space="preserve">Il nous faut </w:t>
      </w:r>
      <w:r w:rsidR="00FF1C31">
        <w:rPr>
          <w:rFonts w:ascii="Times New Roman" w:hAnsi="Times New Roman" w:cs="Times New Roman"/>
          <w:sz w:val="24"/>
          <w:szCs w:val="24"/>
        </w:rPr>
        <w:t xml:space="preserve">ensuite </w:t>
      </w:r>
      <w:r w:rsidR="00700968">
        <w:rPr>
          <w:rFonts w:ascii="Times New Roman" w:hAnsi="Times New Roman" w:cs="Times New Roman"/>
          <w:sz w:val="24"/>
          <w:szCs w:val="24"/>
        </w:rPr>
        <w:t xml:space="preserve">déterminer les rubriques du bas du bulletin de paie. </w:t>
      </w:r>
    </w:p>
    <w:p w14:paraId="682E6499" w14:textId="61EA1070" w:rsidR="00D2519A" w:rsidRDefault="00D2519A">
      <w:pPr>
        <w:rPr>
          <w:rFonts w:ascii="Times New Roman" w:hAnsi="Times New Roman" w:cs="Times New Roman"/>
          <w:sz w:val="24"/>
          <w:szCs w:val="24"/>
        </w:rPr>
      </w:pPr>
    </w:p>
    <w:p w14:paraId="435EC63D" w14:textId="12238ED2" w:rsidR="000E7E4A" w:rsidRDefault="00811412">
      <w:pPr>
        <w:rPr>
          <w:rFonts w:ascii="Times New Roman" w:hAnsi="Times New Roman" w:cs="Times New Roman"/>
          <w:sz w:val="24"/>
          <w:szCs w:val="24"/>
        </w:rPr>
      </w:pPr>
      <w:r w:rsidRPr="00811412">
        <w:rPr>
          <w:rFonts w:ascii="Times New Roman" w:hAnsi="Times New Roman" w:cs="Times New Roman"/>
          <w:sz w:val="24"/>
          <w:szCs w:val="24"/>
        </w:rPr>
        <w:lastRenderedPageBreak/>
        <w:drawing>
          <wp:inline distT="0" distB="0" distL="0" distR="0" wp14:anchorId="792ADC49" wp14:editId="73271619">
            <wp:extent cx="5760720" cy="1539240"/>
            <wp:effectExtent l="0" t="0" r="0" b="3810"/>
            <wp:docPr id="198681273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812738" name=""/>
                    <pic:cNvPicPr/>
                  </pic:nvPicPr>
                  <pic:blipFill>
                    <a:blip r:embed="rId30"/>
                    <a:stretch>
                      <a:fillRect/>
                    </a:stretch>
                  </pic:blipFill>
                  <pic:spPr>
                    <a:xfrm>
                      <a:off x="0" y="0"/>
                      <a:ext cx="5760720" cy="1539240"/>
                    </a:xfrm>
                    <a:prstGeom prst="rect">
                      <a:avLst/>
                    </a:prstGeom>
                  </pic:spPr>
                </pic:pic>
              </a:graphicData>
            </a:graphic>
          </wp:inline>
        </w:drawing>
      </w:r>
    </w:p>
    <w:p w14:paraId="7328AE77" w14:textId="77777777" w:rsidR="000E7E4A" w:rsidRDefault="000E7E4A">
      <w:pPr>
        <w:rPr>
          <w:rFonts w:ascii="Times New Roman" w:hAnsi="Times New Roman" w:cs="Times New Roman"/>
          <w:sz w:val="24"/>
          <w:szCs w:val="24"/>
        </w:rPr>
      </w:pPr>
    </w:p>
    <w:p w14:paraId="43F5B45F" w14:textId="7619B4FA" w:rsidR="00E62ABE" w:rsidRDefault="00700968">
      <w:pPr>
        <w:rPr>
          <w:rFonts w:ascii="Times New Roman" w:hAnsi="Times New Roman" w:cs="Times New Roman"/>
          <w:sz w:val="24"/>
          <w:szCs w:val="24"/>
        </w:rPr>
      </w:pPr>
      <w:r>
        <w:rPr>
          <w:rFonts w:ascii="Times New Roman" w:hAnsi="Times New Roman" w:cs="Times New Roman"/>
          <w:sz w:val="24"/>
          <w:szCs w:val="24"/>
        </w:rPr>
        <w:t xml:space="preserve">Le </w:t>
      </w:r>
      <w:r w:rsidR="009D12A4">
        <w:rPr>
          <w:rFonts w:ascii="Times New Roman" w:hAnsi="Times New Roman" w:cs="Times New Roman"/>
          <w:sz w:val="24"/>
          <w:szCs w:val="24"/>
        </w:rPr>
        <w:t xml:space="preserve">Net à payer </w:t>
      </w:r>
      <w:r w:rsidR="00A6283D">
        <w:rPr>
          <w:rFonts w:ascii="Times New Roman" w:hAnsi="Times New Roman" w:cs="Times New Roman"/>
          <w:sz w:val="24"/>
          <w:szCs w:val="24"/>
        </w:rPr>
        <w:t xml:space="preserve">et </w:t>
      </w:r>
      <w:r>
        <w:rPr>
          <w:rFonts w:ascii="Times New Roman" w:hAnsi="Times New Roman" w:cs="Times New Roman"/>
          <w:sz w:val="24"/>
          <w:szCs w:val="24"/>
        </w:rPr>
        <w:t xml:space="preserve">Montant net social </w:t>
      </w:r>
      <w:r w:rsidR="00A6283D">
        <w:rPr>
          <w:rFonts w:ascii="Times New Roman" w:hAnsi="Times New Roman" w:cs="Times New Roman"/>
          <w:sz w:val="24"/>
          <w:szCs w:val="24"/>
        </w:rPr>
        <w:t xml:space="preserve">sont </w:t>
      </w:r>
      <w:r w:rsidR="005334AE">
        <w:rPr>
          <w:rFonts w:ascii="Times New Roman" w:hAnsi="Times New Roman" w:cs="Times New Roman"/>
          <w:sz w:val="24"/>
          <w:szCs w:val="24"/>
        </w:rPr>
        <w:t>les suivants</w:t>
      </w:r>
      <w:r w:rsidR="00293D23">
        <w:rPr>
          <w:rFonts w:ascii="Times New Roman" w:hAnsi="Times New Roman" w:cs="Times New Roman"/>
          <w:sz w:val="24"/>
          <w:szCs w:val="24"/>
        </w:rPr>
        <w:t xml:space="preserve"> </w:t>
      </w:r>
      <w:r w:rsidR="00A6283D">
        <w:rPr>
          <w:rFonts w:ascii="Times New Roman" w:hAnsi="Times New Roman" w:cs="Times New Roman"/>
          <w:sz w:val="24"/>
          <w:szCs w:val="24"/>
        </w:rPr>
        <w:t xml:space="preserve">: </w:t>
      </w:r>
    </w:p>
    <w:p w14:paraId="124FB429" w14:textId="78B7B65D" w:rsidR="00A01570" w:rsidRDefault="005334AE">
      <w:pPr>
        <w:rPr>
          <w:rFonts w:ascii="Times New Roman" w:hAnsi="Times New Roman" w:cs="Times New Roman"/>
          <w:sz w:val="24"/>
          <w:szCs w:val="24"/>
        </w:rPr>
      </w:pPr>
      <w:r w:rsidRPr="005334AE">
        <w:rPr>
          <w:rFonts w:ascii="Times New Roman" w:hAnsi="Times New Roman" w:cs="Times New Roman"/>
          <w:noProof/>
          <w:sz w:val="24"/>
          <w:szCs w:val="24"/>
        </w:rPr>
        <w:drawing>
          <wp:inline distT="0" distB="0" distL="0" distR="0" wp14:anchorId="3ADC11A9" wp14:editId="279E4E3F">
            <wp:extent cx="5487166" cy="2295845"/>
            <wp:effectExtent l="0" t="0" r="0" b="9525"/>
            <wp:docPr id="26967886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678860" name=""/>
                    <pic:cNvPicPr/>
                  </pic:nvPicPr>
                  <pic:blipFill>
                    <a:blip r:embed="rId31"/>
                    <a:stretch>
                      <a:fillRect/>
                    </a:stretch>
                  </pic:blipFill>
                  <pic:spPr>
                    <a:xfrm>
                      <a:off x="0" y="0"/>
                      <a:ext cx="5487166" cy="2295845"/>
                    </a:xfrm>
                    <a:prstGeom prst="rect">
                      <a:avLst/>
                    </a:prstGeom>
                  </pic:spPr>
                </pic:pic>
              </a:graphicData>
            </a:graphic>
          </wp:inline>
        </w:drawing>
      </w:r>
    </w:p>
    <w:p w14:paraId="43E398D4" w14:textId="082FDDA7" w:rsidR="00700968" w:rsidRDefault="005334AE">
      <w:pPr>
        <w:rPr>
          <w:rFonts w:ascii="Times New Roman" w:hAnsi="Times New Roman" w:cs="Times New Roman"/>
          <w:noProof/>
          <w:sz w:val="24"/>
          <w:szCs w:val="24"/>
        </w:rPr>
      </w:pPr>
      <w:r w:rsidRPr="005334AE">
        <w:rPr>
          <w:rFonts w:ascii="Times New Roman" w:hAnsi="Times New Roman" w:cs="Times New Roman"/>
          <w:noProof/>
          <w:sz w:val="24"/>
          <w:szCs w:val="24"/>
        </w:rPr>
        <w:drawing>
          <wp:inline distT="0" distB="0" distL="0" distR="0" wp14:anchorId="2F56FFEC" wp14:editId="37A4D9AD">
            <wp:extent cx="5496692" cy="1838582"/>
            <wp:effectExtent l="0" t="0" r="0" b="9525"/>
            <wp:docPr id="72513429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134299" name=""/>
                    <pic:cNvPicPr/>
                  </pic:nvPicPr>
                  <pic:blipFill>
                    <a:blip r:embed="rId32"/>
                    <a:stretch>
                      <a:fillRect/>
                    </a:stretch>
                  </pic:blipFill>
                  <pic:spPr>
                    <a:xfrm>
                      <a:off x="0" y="0"/>
                      <a:ext cx="5496692" cy="1838582"/>
                    </a:xfrm>
                    <a:prstGeom prst="rect">
                      <a:avLst/>
                    </a:prstGeom>
                  </pic:spPr>
                </pic:pic>
              </a:graphicData>
            </a:graphic>
          </wp:inline>
        </w:drawing>
      </w:r>
    </w:p>
    <w:p w14:paraId="7285BE67" w14:textId="77777777" w:rsidR="005334AE" w:rsidRDefault="005334AE">
      <w:pPr>
        <w:rPr>
          <w:rFonts w:ascii="Times New Roman" w:hAnsi="Times New Roman" w:cs="Times New Roman"/>
          <w:noProof/>
          <w:sz w:val="24"/>
          <w:szCs w:val="24"/>
        </w:rPr>
      </w:pPr>
    </w:p>
    <w:p w14:paraId="0E2B1223" w14:textId="77777777" w:rsidR="005334AE" w:rsidRDefault="005334AE">
      <w:pPr>
        <w:rPr>
          <w:rFonts w:ascii="Times New Roman" w:hAnsi="Times New Roman" w:cs="Times New Roman"/>
          <w:sz w:val="24"/>
          <w:szCs w:val="24"/>
        </w:rPr>
      </w:pPr>
    </w:p>
    <w:p w14:paraId="06194CB2" w14:textId="3B038375" w:rsidR="00CC5BD4" w:rsidRDefault="00CC5BD4">
      <w:pPr>
        <w:rPr>
          <w:rFonts w:ascii="Times New Roman" w:hAnsi="Times New Roman" w:cs="Times New Roman"/>
          <w:sz w:val="24"/>
          <w:szCs w:val="24"/>
        </w:rPr>
      </w:pPr>
    </w:p>
    <w:p w14:paraId="2545967F" w14:textId="15A51ACC" w:rsidR="00DA6A55" w:rsidRDefault="00CC5BD4" w:rsidP="005334AE">
      <w:pPr>
        <w:jc w:val="both"/>
        <w:rPr>
          <w:rFonts w:ascii="Times New Roman" w:hAnsi="Times New Roman" w:cs="Times New Roman"/>
          <w:sz w:val="24"/>
          <w:szCs w:val="24"/>
        </w:rPr>
      </w:pPr>
      <w:r>
        <w:rPr>
          <w:rFonts w:ascii="Times New Roman" w:hAnsi="Times New Roman" w:cs="Times New Roman"/>
          <w:sz w:val="24"/>
          <w:szCs w:val="24"/>
        </w:rPr>
        <w:t xml:space="preserve">Compte tenu de l’hypothèse retenue que l’indemnité de trajet (comprise dans le brut) était analysée en tant que complément de salaire et non comme un remboursement de frais professionnels elle figure donc </w:t>
      </w:r>
      <w:r w:rsidR="000E7E4A">
        <w:rPr>
          <w:rFonts w:ascii="Times New Roman" w:hAnsi="Times New Roman" w:cs="Times New Roman"/>
          <w:sz w:val="24"/>
          <w:szCs w:val="24"/>
        </w:rPr>
        <w:t xml:space="preserve">bien </w:t>
      </w:r>
      <w:r>
        <w:rPr>
          <w:rFonts w:ascii="Times New Roman" w:hAnsi="Times New Roman" w:cs="Times New Roman"/>
          <w:sz w:val="24"/>
          <w:szCs w:val="24"/>
        </w:rPr>
        <w:t>dans le MNS</w:t>
      </w:r>
      <w:r w:rsidR="000E7E4A">
        <w:rPr>
          <w:rFonts w:ascii="Times New Roman" w:hAnsi="Times New Roman" w:cs="Times New Roman"/>
          <w:sz w:val="24"/>
          <w:szCs w:val="24"/>
        </w:rPr>
        <w:t xml:space="preserve"> (ce qui n’aurait pas été le cas si elle avait été considérée comme un remboursement de frais professionnels) </w:t>
      </w:r>
      <w:r>
        <w:rPr>
          <w:rFonts w:ascii="Times New Roman" w:hAnsi="Times New Roman" w:cs="Times New Roman"/>
          <w:sz w:val="24"/>
          <w:szCs w:val="24"/>
        </w:rPr>
        <w:t xml:space="preserve"> </w:t>
      </w:r>
    </w:p>
    <w:p w14:paraId="5850FE7D" w14:textId="09A65721" w:rsidR="00A13B90" w:rsidRPr="00032443" w:rsidRDefault="00A13B90" w:rsidP="00032443">
      <w:pPr>
        <w:pStyle w:val="Paragraphedeliste"/>
        <w:numPr>
          <w:ilvl w:val="2"/>
          <w:numId w:val="4"/>
        </w:numPr>
        <w:rPr>
          <w:rFonts w:ascii="Times New Roman" w:hAnsi="Times New Roman" w:cs="Times New Roman"/>
          <w:sz w:val="24"/>
          <w:szCs w:val="24"/>
        </w:rPr>
      </w:pPr>
    </w:p>
    <w:p w14:paraId="1150221E" w14:textId="4483F6EF" w:rsidR="00032443" w:rsidRDefault="00032443">
      <w:pPr>
        <w:rPr>
          <w:rFonts w:ascii="Times New Roman" w:hAnsi="Times New Roman" w:cs="Times New Roman"/>
          <w:sz w:val="24"/>
          <w:szCs w:val="24"/>
        </w:rPr>
      </w:pPr>
      <w:r>
        <w:rPr>
          <w:rFonts w:ascii="Times New Roman" w:hAnsi="Times New Roman" w:cs="Times New Roman"/>
          <w:sz w:val="24"/>
          <w:szCs w:val="24"/>
        </w:rPr>
        <w:lastRenderedPageBreak/>
        <w:t xml:space="preserve">Vous noterez la présence </w:t>
      </w:r>
      <w:r w:rsidR="005334AE">
        <w:rPr>
          <w:rFonts w:ascii="Times New Roman" w:hAnsi="Times New Roman" w:cs="Times New Roman"/>
          <w:sz w:val="24"/>
          <w:szCs w:val="24"/>
        </w:rPr>
        <w:t xml:space="preserve">dans le Net Imposable </w:t>
      </w:r>
      <w:r>
        <w:rPr>
          <w:rFonts w:ascii="Times New Roman" w:hAnsi="Times New Roman" w:cs="Times New Roman"/>
          <w:sz w:val="24"/>
          <w:szCs w:val="24"/>
        </w:rPr>
        <w:t xml:space="preserve">de 0,01% de la PP Prévoyance. C’est une particularité du calcul du Net Imposable dans le BTP. En effet :  </w:t>
      </w:r>
    </w:p>
    <w:p w14:paraId="1B24838F" w14:textId="71431BCA" w:rsidR="00032443" w:rsidRDefault="00032443">
      <w:pPr>
        <w:rPr>
          <w:rFonts w:ascii="Times New Roman" w:hAnsi="Times New Roman" w:cs="Times New Roman"/>
          <w:sz w:val="24"/>
          <w:szCs w:val="24"/>
        </w:rPr>
      </w:pPr>
      <w:r>
        <w:rPr>
          <w:noProof/>
        </w:rPr>
        <w:drawing>
          <wp:inline distT="0" distB="0" distL="0" distR="0" wp14:anchorId="368DF75D" wp14:editId="078C0F27">
            <wp:extent cx="5760720" cy="1880870"/>
            <wp:effectExtent l="0" t="0" r="0" b="5080"/>
            <wp:docPr id="429460912" name="Image 1">
              <a:extLst xmlns:a="http://schemas.openxmlformats.org/drawingml/2006/main">
                <a:ext uri="{FF2B5EF4-FFF2-40B4-BE49-F238E27FC236}">
                  <a16:creationId xmlns:a16="http://schemas.microsoft.com/office/drawing/2014/main" id="{079198D3-CACB-69D5-A11A-CB41D82D34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079198D3-CACB-69D5-A11A-CB41D82D3493}"/>
                        </a:ext>
                      </a:extLst>
                    </pic:cNvPr>
                    <pic:cNvPicPr>
                      <a:picLocks noChangeAspect="1"/>
                    </pic:cNvPicPr>
                  </pic:nvPicPr>
                  <pic:blipFill>
                    <a:blip r:embed="rId33"/>
                    <a:stretch>
                      <a:fillRect/>
                    </a:stretch>
                  </pic:blipFill>
                  <pic:spPr>
                    <a:xfrm>
                      <a:off x="0" y="0"/>
                      <a:ext cx="5760720" cy="1880870"/>
                    </a:xfrm>
                    <a:prstGeom prst="rect">
                      <a:avLst/>
                    </a:prstGeom>
                  </pic:spPr>
                </pic:pic>
              </a:graphicData>
            </a:graphic>
          </wp:inline>
        </w:drawing>
      </w:r>
    </w:p>
    <w:p w14:paraId="0D45EBAC" w14:textId="77777777" w:rsidR="00032443" w:rsidRDefault="00032443">
      <w:pPr>
        <w:rPr>
          <w:rFonts w:ascii="Times New Roman" w:hAnsi="Times New Roman" w:cs="Times New Roman"/>
          <w:sz w:val="24"/>
          <w:szCs w:val="24"/>
        </w:rPr>
      </w:pPr>
    </w:p>
    <w:p w14:paraId="2177CC46" w14:textId="62D7D652" w:rsidR="00CC5BD4" w:rsidRDefault="00A37181">
      <w:pPr>
        <w:rPr>
          <w:rFonts w:ascii="Times New Roman" w:hAnsi="Times New Roman" w:cs="Times New Roman"/>
          <w:sz w:val="24"/>
          <w:szCs w:val="24"/>
        </w:rPr>
      </w:pPr>
      <w:r>
        <w:rPr>
          <w:rFonts w:ascii="Times New Roman" w:hAnsi="Times New Roman" w:cs="Times New Roman"/>
          <w:sz w:val="24"/>
          <w:szCs w:val="24"/>
        </w:rPr>
        <w:t>C</w:t>
      </w:r>
      <w:r w:rsidR="00B47476">
        <w:rPr>
          <w:rFonts w:ascii="Times New Roman" w:hAnsi="Times New Roman" w:cs="Times New Roman"/>
          <w:sz w:val="24"/>
          <w:szCs w:val="24"/>
        </w:rPr>
        <w:t>ompte tenu du fait que l’on consid</w:t>
      </w:r>
      <w:r w:rsidR="00ED586C">
        <w:rPr>
          <w:rFonts w:ascii="Times New Roman" w:hAnsi="Times New Roman" w:cs="Times New Roman"/>
          <w:sz w:val="24"/>
          <w:szCs w:val="24"/>
        </w:rPr>
        <w:t>è</w:t>
      </w:r>
      <w:r w:rsidR="00B47476">
        <w:rPr>
          <w:rFonts w:ascii="Times New Roman" w:hAnsi="Times New Roman" w:cs="Times New Roman"/>
          <w:sz w:val="24"/>
          <w:szCs w:val="24"/>
        </w:rPr>
        <w:t xml:space="preserve">re que l’indemnité de trajet est </w:t>
      </w:r>
      <w:r w:rsidR="00ED586C">
        <w:rPr>
          <w:rFonts w:ascii="Times New Roman" w:hAnsi="Times New Roman" w:cs="Times New Roman"/>
          <w:sz w:val="24"/>
          <w:szCs w:val="24"/>
        </w:rPr>
        <w:t xml:space="preserve">analysée en tant que complément de salaire elle est imposable (elle est déjà comprise dans </w:t>
      </w:r>
      <w:r w:rsidR="00DA6A55">
        <w:rPr>
          <w:rFonts w:ascii="Times New Roman" w:hAnsi="Times New Roman" w:cs="Times New Roman"/>
          <w:sz w:val="24"/>
          <w:szCs w:val="24"/>
        </w:rPr>
        <w:t>1452,14</w:t>
      </w:r>
      <w:r w:rsidR="00ED586C">
        <w:rPr>
          <w:rFonts w:ascii="Times New Roman" w:hAnsi="Times New Roman" w:cs="Times New Roman"/>
          <w:sz w:val="24"/>
          <w:szCs w:val="24"/>
        </w:rPr>
        <w:t xml:space="preserve">) </w:t>
      </w:r>
    </w:p>
    <w:p w14:paraId="1D758897" w14:textId="7CAFABA6" w:rsidR="008161F2" w:rsidRDefault="008161F2" w:rsidP="009E624E">
      <w:pPr>
        <w:jc w:val="both"/>
        <w:rPr>
          <w:rFonts w:ascii="Times New Roman" w:hAnsi="Times New Roman" w:cs="Times New Roman"/>
          <w:sz w:val="24"/>
          <w:szCs w:val="24"/>
        </w:rPr>
      </w:pPr>
      <w:r>
        <w:rPr>
          <w:rFonts w:ascii="Times New Roman" w:hAnsi="Times New Roman" w:cs="Times New Roman"/>
          <w:sz w:val="24"/>
          <w:szCs w:val="24"/>
        </w:rPr>
        <w:t>L</w:t>
      </w:r>
      <w:r w:rsidR="00A37181">
        <w:rPr>
          <w:rFonts w:ascii="Times New Roman" w:hAnsi="Times New Roman" w:cs="Times New Roman"/>
          <w:sz w:val="24"/>
          <w:szCs w:val="24"/>
        </w:rPr>
        <w:t>e</w:t>
      </w:r>
      <w:r>
        <w:rPr>
          <w:rFonts w:ascii="Times New Roman" w:hAnsi="Times New Roman" w:cs="Times New Roman"/>
          <w:sz w:val="24"/>
          <w:szCs w:val="24"/>
        </w:rPr>
        <w:t xml:space="preserve"> salarié ayant demandé l’application du taux neutre et la base de calcul du Prélèvement à la source (PAS) étant identique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dans les hypothèses retenues </w:t>
      </w:r>
      <w:r w:rsidR="00E00552">
        <w:rPr>
          <w:rFonts w:ascii="Times New Roman" w:hAnsi="Times New Roman" w:cs="Times New Roman"/>
          <w:sz w:val="24"/>
          <w:szCs w:val="24"/>
        </w:rPr>
        <w:t xml:space="preserve">- </w:t>
      </w:r>
      <w:r>
        <w:rPr>
          <w:rFonts w:ascii="Times New Roman" w:hAnsi="Times New Roman" w:cs="Times New Roman"/>
          <w:sz w:val="24"/>
          <w:szCs w:val="24"/>
        </w:rPr>
        <w:t xml:space="preserve">au Net Imposable le taux neutre correspondant sur la grille applicable au 01/05/2025 est de : </w:t>
      </w:r>
      <w:r w:rsidR="00DA6A55">
        <w:rPr>
          <w:rFonts w:ascii="Times New Roman" w:hAnsi="Times New Roman" w:cs="Times New Roman"/>
          <w:sz w:val="24"/>
          <w:szCs w:val="24"/>
        </w:rPr>
        <w:t>0</w:t>
      </w:r>
      <w:r w:rsidR="00AF6D77">
        <w:rPr>
          <w:rFonts w:ascii="Times New Roman" w:hAnsi="Times New Roman" w:cs="Times New Roman"/>
          <w:sz w:val="24"/>
          <w:szCs w:val="24"/>
        </w:rPr>
        <w:t>% ce qui nous donne un pr</w:t>
      </w:r>
      <w:r w:rsidR="00E00552">
        <w:rPr>
          <w:rFonts w:ascii="Times New Roman" w:hAnsi="Times New Roman" w:cs="Times New Roman"/>
          <w:sz w:val="24"/>
          <w:szCs w:val="24"/>
        </w:rPr>
        <w:t>élè</w:t>
      </w:r>
      <w:r w:rsidR="00AF6D77">
        <w:rPr>
          <w:rFonts w:ascii="Times New Roman" w:hAnsi="Times New Roman" w:cs="Times New Roman"/>
          <w:sz w:val="24"/>
          <w:szCs w:val="24"/>
        </w:rPr>
        <w:t xml:space="preserve">vement à la source de </w:t>
      </w:r>
      <w:r w:rsidR="00DA6A55">
        <w:rPr>
          <w:rFonts w:ascii="Times New Roman" w:hAnsi="Times New Roman" w:cs="Times New Roman"/>
          <w:b/>
          <w:bCs/>
          <w:sz w:val="24"/>
          <w:szCs w:val="24"/>
        </w:rPr>
        <w:t>0</w:t>
      </w:r>
      <w:r w:rsidR="00805792">
        <w:rPr>
          <w:rFonts w:ascii="Times New Roman" w:hAnsi="Times New Roman" w:cs="Times New Roman"/>
          <w:sz w:val="24"/>
          <w:szCs w:val="24"/>
        </w:rPr>
        <w:t xml:space="preserve"> et un </w:t>
      </w:r>
      <w:r w:rsidR="00805792" w:rsidRPr="00E00552">
        <w:rPr>
          <w:rFonts w:ascii="Times New Roman" w:hAnsi="Times New Roman" w:cs="Times New Roman"/>
          <w:b/>
          <w:bCs/>
          <w:sz w:val="24"/>
          <w:szCs w:val="24"/>
        </w:rPr>
        <w:t>Net à payer après Impôt sur le revenu</w:t>
      </w:r>
      <w:r w:rsidR="00805792">
        <w:rPr>
          <w:rFonts w:ascii="Times New Roman" w:hAnsi="Times New Roman" w:cs="Times New Roman"/>
          <w:sz w:val="24"/>
          <w:szCs w:val="24"/>
        </w:rPr>
        <w:t xml:space="preserve"> de </w:t>
      </w:r>
      <w:r w:rsidR="00DA6A55">
        <w:rPr>
          <w:rFonts w:ascii="Times New Roman" w:hAnsi="Times New Roman" w:cs="Times New Roman"/>
          <w:sz w:val="24"/>
          <w:szCs w:val="24"/>
        </w:rPr>
        <w:t>1 452,14</w:t>
      </w:r>
    </w:p>
    <w:p w14:paraId="5D08D49E" w14:textId="6BEE5F02" w:rsidR="00E00552" w:rsidRDefault="00E00552">
      <w:pPr>
        <w:rPr>
          <w:rFonts w:ascii="Times New Roman" w:hAnsi="Times New Roman" w:cs="Times New Roman"/>
          <w:sz w:val="24"/>
          <w:szCs w:val="24"/>
        </w:rPr>
      </w:pPr>
      <w:r>
        <w:rPr>
          <w:rFonts w:ascii="Times New Roman" w:hAnsi="Times New Roman" w:cs="Times New Roman"/>
          <w:sz w:val="24"/>
          <w:szCs w:val="24"/>
        </w:rPr>
        <w:t xml:space="preserve">Il nous reste ensuite à compléter les cellules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85</w:t>
      </w:r>
      <w:r w:rsidR="007A2844">
        <w:rPr>
          <w:rFonts w:ascii="Times New Roman" w:hAnsi="Times New Roman" w:cs="Times New Roman"/>
          <w:sz w:val="24"/>
          <w:szCs w:val="24"/>
        </w:rPr>
        <w:t xml:space="preserve"> et </w:t>
      </w:r>
      <w:r w:rsidR="007A2844" w:rsidRPr="007A2844">
        <w:rPr>
          <w:rFonts w:ascii="Times New Roman" w:hAnsi="Times New Roman" w:cs="Times New Roman"/>
          <w:b/>
          <w:bCs/>
          <w:sz w:val="24"/>
          <w:szCs w:val="24"/>
        </w:rPr>
        <w:t>I</w:t>
      </w:r>
      <w:r w:rsidR="00E7688B">
        <w:rPr>
          <w:rFonts w:ascii="Times New Roman" w:hAnsi="Times New Roman" w:cs="Times New Roman"/>
          <w:b/>
          <w:bCs/>
          <w:sz w:val="24"/>
          <w:szCs w:val="24"/>
        </w:rPr>
        <w:t>86</w:t>
      </w:r>
      <w:r w:rsidR="007A2844">
        <w:rPr>
          <w:rFonts w:ascii="Times New Roman" w:hAnsi="Times New Roman" w:cs="Times New Roman"/>
          <w:sz w:val="24"/>
          <w:szCs w:val="24"/>
        </w:rPr>
        <w:t>.</w:t>
      </w:r>
      <w:r w:rsidR="002448F5">
        <w:rPr>
          <w:rFonts w:ascii="Times New Roman" w:hAnsi="Times New Roman" w:cs="Times New Roman"/>
          <w:sz w:val="24"/>
          <w:szCs w:val="24"/>
        </w:rPr>
        <w:t xml:space="preserve"> </w:t>
      </w:r>
    </w:p>
    <w:p w14:paraId="3A0F6A9B" w14:textId="32BFB8DA" w:rsidR="008E5DFE" w:rsidRDefault="008E5DFE" w:rsidP="009E624E">
      <w:pPr>
        <w:jc w:val="both"/>
        <w:rPr>
          <w:rFonts w:ascii="Times New Roman" w:hAnsi="Times New Roman" w:cs="Times New Roman"/>
          <w:sz w:val="24"/>
          <w:szCs w:val="24"/>
        </w:rPr>
      </w:pPr>
      <w:r>
        <w:rPr>
          <w:rFonts w:ascii="Times New Roman" w:hAnsi="Times New Roman" w:cs="Times New Roman"/>
          <w:sz w:val="24"/>
          <w:szCs w:val="24"/>
        </w:rPr>
        <w:t>La cellule I</w:t>
      </w:r>
      <w:r w:rsidR="00E7688B">
        <w:rPr>
          <w:rFonts w:ascii="Times New Roman" w:hAnsi="Times New Roman" w:cs="Times New Roman"/>
          <w:sz w:val="24"/>
          <w:szCs w:val="24"/>
        </w:rPr>
        <w:t>85</w:t>
      </w:r>
      <w:r>
        <w:rPr>
          <w:rFonts w:ascii="Times New Roman" w:hAnsi="Times New Roman" w:cs="Times New Roman"/>
          <w:sz w:val="24"/>
          <w:szCs w:val="24"/>
        </w:rPr>
        <w:t xml:space="preserve"> va recevoir le montant net des heures supplémentaires et compl</w:t>
      </w:r>
      <w:r w:rsidR="009E624E">
        <w:rPr>
          <w:rFonts w:ascii="Times New Roman" w:hAnsi="Times New Roman" w:cs="Times New Roman"/>
          <w:sz w:val="24"/>
          <w:szCs w:val="24"/>
        </w:rPr>
        <w:t>é</w:t>
      </w:r>
      <w:r>
        <w:rPr>
          <w:rFonts w:ascii="Times New Roman" w:hAnsi="Times New Roman" w:cs="Times New Roman"/>
          <w:sz w:val="24"/>
          <w:szCs w:val="24"/>
        </w:rPr>
        <w:t>m</w:t>
      </w:r>
      <w:r w:rsidR="009E624E">
        <w:rPr>
          <w:rFonts w:ascii="Times New Roman" w:hAnsi="Times New Roman" w:cs="Times New Roman"/>
          <w:sz w:val="24"/>
          <w:szCs w:val="24"/>
        </w:rPr>
        <w:t>e</w:t>
      </w:r>
      <w:r>
        <w:rPr>
          <w:rFonts w:ascii="Times New Roman" w:hAnsi="Times New Roman" w:cs="Times New Roman"/>
          <w:sz w:val="24"/>
          <w:szCs w:val="24"/>
        </w:rPr>
        <w:t>ntaires exonérées (</w:t>
      </w:r>
      <w:r w:rsidRPr="000A115B">
        <w:rPr>
          <w:rFonts w:ascii="Times New Roman" w:hAnsi="Times New Roman" w:cs="Times New Roman"/>
          <w:b/>
          <w:bCs/>
          <w:sz w:val="24"/>
          <w:szCs w:val="24"/>
        </w:rPr>
        <w:t>mention obligatoire sur le bulletin de paie</w:t>
      </w:r>
      <w:r>
        <w:rPr>
          <w:rFonts w:ascii="Times New Roman" w:hAnsi="Times New Roman" w:cs="Times New Roman"/>
          <w:sz w:val="24"/>
          <w:szCs w:val="24"/>
        </w:rPr>
        <w:t xml:space="preserve"> même en l’absence d’heures supplémentaires ou complémentaires)</w:t>
      </w:r>
      <w:r w:rsidR="00E7688B">
        <w:rPr>
          <w:rFonts w:ascii="Times New Roman" w:hAnsi="Times New Roman" w:cs="Times New Roman"/>
          <w:sz w:val="24"/>
          <w:szCs w:val="24"/>
        </w:rPr>
        <w:t xml:space="preserve"> / Ici =0</w:t>
      </w:r>
    </w:p>
    <w:p w14:paraId="7B770180" w14:textId="59E7110E" w:rsidR="008E5DFE" w:rsidRDefault="008E5DFE">
      <w:pPr>
        <w:rPr>
          <w:rFonts w:ascii="Times New Roman" w:hAnsi="Times New Roman" w:cs="Times New Roman"/>
          <w:sz w:val="24"/>
          <w:szCs w:val="24"/>
        </w:rPr>
      </w:pPr>
    </w:p>
    <w:p w14:paraId="1679C632" w14:textId="2DFE26B1" w:rsidR="002448F5" w:rsidRDefault="002448F5">
      <w:pPr>
        <w:rPr>
          <w:rFonts w:ascii="Times New Roman" w:hAnsi="Times New Roman" w:cs="Times New Roman"/>
          <w:sz w:val="24"/>
          <w:szCs w:val="24"/>
        </w:rPr>
      </w:pPr>
      <w:r w:rsidRPr="003E076C">
        <w:rPr>
          <w:rFonts w:ascii="Times New Roman" w:hAnsi="Times New Roman" w:cs="Times New Roman"/>
          <w:b/>
          <w:bCs/>
          <w:sz w:val="24"/>
          <w:szCs w:val="24"/>
        </w:rPr>
        <w:t>I</w:t>
      </w:r>
      <w:r w:rsidR="00E7688B">
        <w:rPr>
          <w:rFonts w:ascii="Times New Roman" w:hAnsi="Times New Roman" w:cs="Times New Roman"/>
          <w:b/>
          <w:bCs/>
          <w:sz w:val="24"/>
          <w:szCs w:val="24"/>
        </w:rPr>
        <w:t>86</w:t>
      </w:r>
      <w:r>
        <w:rPr>
          <w:rFonts w:ascii="Times New Roman" w:hAnsi="Times New Roman" w:cs="Times New Roman"/>
          <w:sz w:val="24"/>
          <w:szCs w:val="24"/>
        </w:rPr>
        <w:t xml:space="preserve"> : Allègement de cotisations. Comprend ici 3 montants </w:t>
      </w:r>
    </w:p>
    <w:p w14:paraId="5D697F38" w14:textId="4BBA77D0" w:rsidR="008161F2" w:rsidRDefault="001F4C17">
      <w:pPr>
        <w:rPr>
          <w:rFonts w:ascii="Times New Roman" w:hAnsi="Times New Roman" w:cs="Times New Roman"/>
          <w:sz w:val="24"/>
          <w:szCs w:val="24"/>
        </w:rPr>
      </w:pPr>
      <w:r w:rsidRPr="001F4C17">
        <w:rPr>
          <w:rFonts w:ascii="Times New Roman" w:hAnsi="Times New Roman" w:cs="Times New Roman"/>
          <w:noProof/>
          <w:sz w:val="24"/>
          <w:szCs w:val="24"/>
        </w:rPr>
        <w:drawing>
          <wp:inline distT="0" distB="0" distL="0" distR="0" wp14:anchorId="4B9355D5" wp14:editId="358161A5">
            <wp:extent cx="5760720" cy="1427480"/>
            <wp:effectExtent l="0" t="0" r="0" b="1270"/>
            <wp:docPr id="44494884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948849" name=""/>
                    <pic:cNvPicPr/>
                  </pic:nvPicPr>
                  <pic:blipFill>
                    <a:blip r:embed="rId34"/>
                    <a:stretch>
                      <a:fillRect/>
                    </a:stretch>
                  </pic:blipFill>
                  <pic:spPr>
                    <a:xfrm>
                      <a:off x="0" y="0"/>
                      <a:ext cx="5760720" cy="1427480"/>
                    </a:xfrm>
                    <a:prstGeom prst="rect">
                      <a:avLst/>
                    </a:prstGeom>
                  </pic:spPr>
                </pic:pic>
              </a:graphicData>
            </a:graphic>
          </wp:inline>
        </w:drawing>
      </w:r>
    </w:p>
    <w:p w14:paraId="1B9C5BD1" w14:textId="77777777" w:rsidR="00D8553C" w:rsidRDefault="00D8553C">
      <w:pPr>
        <w:rPr>
          <w:rFonts w:ascii="Times New Roman" w:hAnsi="Times New Roman" w:cs="Times New Roman"/>
          <w:sz w:val="24"/>
          <w:szCs w:val="24"/>
        </w:rPr>
      </w:pPr>
    </w:p>
    <w:p w14:paraId="50DC4B73" w14:textId="64D503AE" w:rsidR="00F968A3" w:rsidRDefault="009E624E">
      <w:pPr>
        <w:rPr>
          <w:rFonts w:ascii="Times New Roman" w:hAnsi="Times New Roman" w:cs="Times New Roman"/>
          <w:sz w:val="24"/>
          <w:szCs w:val="24"/>
        </w:rPr>
      </w:pPr>
      <w:r>
        <w:rPr>
          <w:rFonts w:ascii="Times New Roman" w:hAnsi="Times New Roman" w:cs="Times New Roman"/>
          <w:sz w:val="24"/>
          <w:szCs w:val="24"/>
        </w:rPr>
        <w:t>Nous allons pour terminer mett</w:t>
      </w:r>
      <w:r w:rsidR="001116D7">
        <w:rPr>
          <w:rFonts w:ascii="Times New Roman" w:hAnsi="Times New Roman" w:cs="Times New Roman"/>
          <w:sz w:val="24"/>
          <w:szCs w:val="24"/>
        </w:rPr>
        <w:t>r</w:t>
      </w:r>
      <w:r>
        <w:rPr>
          <w:rFonts w:ascii="Times New Roman" w:hAnsi="Times New Roman" w:cs="Times New Roman"/>
          <w:sz w:val="24"/>
          <w:szCs w:val="24"/>
        </w:rPr>
        <w:t>e à jour les différents compteurs </w:t>
      </w:r>
    </w:p>
    <w:p w14:paraId="779242E5" w14:textId="0FB622D2" w:rsidR="00C363BB" w:rsidRDefault="00C363BB">
      <w:pPr>
        <w:rPr>
          <w:rFonts w:ascii="Times New Roman" w:hAnsi="Times New Roman" w:cs="Times New Roman"/>
          <w:sz w:val="24"/>
          <w:szCs w:val="24"/>
        </w:rPr>
      </w:pPr>
      <w:r w:rsidRPr="00245411">
        <w:rPr>
          <w:rFonts w:ascii="Times New Roman" w:hAnsi="Times New Roman" w:cs="Times New Roman"/>
          <w:b/>
          <w:bCs/>
          <w:sz w:val="24"/>
          <w:szCs w:val="24"/>
        </w:rPr>
        <w:t>Premier tableau</w:t>
      </w:r>
      <w:r>
        <w:rPr>
          <w:rFonts w:ascii="Times New Roman" w:hAnsi="Times New Roman" w:cs="Times New Roman"/>
          <w:sz w:val="24"/>
          <w:szCs w:val="24"/>
        </w:rPr>
        <w:t xml:space="preserve"> : </w:t>
      </w:r>
      <w:r w:rsidR="00F968A3">
        <w:rPr>
          <w:rFonts w:ascii="Times New Roman" w:hAnsi="Times New Roman" w:cs="Times New Roman"/>
          <w:sz w:val="24"/>
          <w:szCs w:val="24"/>
        </w:rPr>
        <w:t xml:space="preserve">Pour les congés payés on a supposé que le salarié avait soldé ses congés payés acquis sur la période </w:t>
      </w:r>
      <w:r w:rsidR="00702AAF">
        <w:rPr>
          <w:rFonts w:ascii="Times New Roman" w:hAnsi="Times New Roman" w:cs="Times New Roman"/>
          <w:sz w:val="24"/>
          <w:szCs w:val="24"/>
        </w:rPr>
        <w:t xml:space="preserve">Juin </w:t>
      </w:r>
      <w:r w:rsidR="00F968A3">
        <w:rPr>
          <w:rFonts w:ascii="Times New Roman" w:hAnsi="Times New Roman" w:cs="Times New Roman"/>
          <w:sz w:val="24"/>
          <w:szCs w:val="24"/>
        </w:rPr>
        <w:t>202</w:t>
      </w:r>
      <w:r w:rsidR="00702AAF">
        <w:rPr>
          <w:rFonts w:ascii="Times New Roman" w:hAnsi="Times New Roman" w:cs="Times New Roman"/>
          <w:sz w:val="24"/>
          <w:szCs w:val="24"/>
        </w:rPr>
        <w:t>4</w:t>
      </w:r>
      <w:r w:rsidR="00F968A3">
        <w:rPr>
          <w:rFonts w:ascii="Times New Roman" w:hAnsi="Times New Roman" w:cs="Times New Roman"/>
          <w:sz w:val="24"/>
          <w:szCs w:val="24"/>
        </w:rPr>
        <w:t xml:space="preserve"> / </w:t>
      </w:r>
      <w:r w:rsidR="00702AAF">
        <w:rPr>
          <w:rFonts w:ascii="Times New Roman" w:hAnsi="Times New Roman" w:cs="Times New Roman"/>
          <w:sz w:val="24"/>
          <w:szCs w:val="24"/>
        </w:rPr>
        <w:t xml:space="preserve">Mai </w:t>
      </w:r>
      <w:r w:rsidR="00F968A3">
        <w:rPr>
          <w:rFonts w:ascii="Times New Roman" w:hAnsi="Times New Roman" w:cs="Times New Roman"/>
          <w:sz w:val="24"/>
          <w:szCs w:val="24"/>
        </w:rPr>
        <w:t>202</w:t>
      </w:r>
      <w:r w:rsidR="00702AAF">
        <w:rPr>
          <w:rFonts w:ascii="Times New Roman" w:hAnsi="Times New Roman" w:cs="Times New Roman"/>
          <w:sz w:val="24"/>
          <w:szCs w:val="24"/>
        </w:rPr>
        <w:t>5</w:t>
      </w:r>
      <w:r w:rsidR="00F968A3">
        <w:rPr>
          <w:rFonts w:ascii="Times New Roman" w:hAnsi="Times New Roman" w:cs="Times New Roman"/>
          <w:sz w:val="24"/>
          <w:szCs w:val="24"/>
        </w:rPr>
        <w:t xml:space="preserve"> et capitalisé ses congés depuis le 1 er Juin 2025 jusqu’au 30 Septembre</w:t>
      </w:r>
      <w:r>
        <w:rPr>
          <w:rFonts w:ascii="Times New Roman" w:hAnsi="Times New Roman" w:cs="Times New Roman"/>
          <w:sz w:val="24"/>
          <w:szCs w:val="24"/>
        </w:rPr>
        <w:t xml:space="preserve"> 2025</w:t>
      </w:r>
      <w:r w:rsidR="00F968A3">
        <w:rPr>
          <w:rFonts w:ascii="Times New Roman" w:hAnsi="Times New Roman" w:cs="Times New Roman"/>
          <w:sz w:val="24"/>
          <w:szCs w:val="24"/>
        </w:rPr>
        <w:t xml:space="preserve">. </w:t>
      </w:r>
    </w:p>
    <w:p w14:paraId="7FB8FA0D" w14:textId="0DFE1497" w:rsidR="00CC5BD4" w:rsidRDefault="00C363BB">
      <w:pPr>
        <w:rPr>
          <w:rFonts w:ascii="Times New Roman" w:hAnsi="Times New Roman" w:cs="Times New Roman"/>
          <w:sz w:val="24"/>
          <w:szCs w:val="24"/>
        </w:rPr>
      </w:pPr>
      <w:r w:rsidRPr="00245411">
        <w:rPr>
          <w:rFonts w:ascii="Times New Roman" w:hAnsi="Times New Roman" w:cs="Times New Roman"/>
          <w:b/>
          <w:bCs/>
          <w:sz w:val="24"/>
          <w:szCs w:val="24"/>
        </w:rPr>
        <w:t>Deuxième tableau</w:t>
      </w:r>
      <w:r>
        <w:rPr>
          <w:rFonts w:ascii="Times New Roman" w:hAnsi="Times New Roman" w:cs="Times New Roman"/>
          <w:sz w:val="24"/>
          <w:szCs w:val="24"/>
        </w:rPr>
        <w:t> : C</w:t>
      </w:r>
      <w:r w:rsidR="004C6828">
        <w:rPr>
          <w:rFonts w:ascii="Times New Roman" w:hAnsi="Times New Roman" w:cs="Times New Roman"/>
          <w:sz w:val="24"/>
          <w:szCs w:val="24"/>
        </w:rPr>
        <w:t xml:space="preserve">ompte tenu de l’absence d’informations sur les mois précédents </w:t>
      </w:r>
      <w:r w:rsidR="00F968A3">
        <w:rPr>
          <w:rFonts w:ascii="Times New Roman" w:hAnsi="Times New Roman" w:cs="Times New Roman"/>
          <w:sz w:val="24"/>
          <w:szCs w:val="24"/>
        </w:rPr>
        <w:t xml:space="preserve">Septembre </w:t>
      </w:r>
      <w:r w:rsidR="00A3573A">
        <w:rPr>
          <w:rFonts w:ascii="Times New Roman" w:hAnsi="Times New Roman" w:cs="Times New Roman"/>
          <w:sz w:val="24"/>
          <w:szCs w:val="24"/>
        </w:rPr>
        <w:t xml:space="preserve">ce tableau a été complété sur la base des éléments disponibles sur </w:t>
      </w:r>
      <w:r w:rsidR="00F968A3">
        <w:rPr>
          <w:rFonts w:ascii="Times New Roman" w:hAnsi="Times New Roman" w:cs="Times New Roman"/>
          <w:sz w:val="24"/>
          <w:szCs w:val="24"/>
        </w:rPr>
        <w:t>Septembre</w:t>
      </w:r>
      <w:r w:rsidR="00A3573A">
        <w:rPr>
          <w:rFonts w:ascii="Times New Roman" w:hAnsi="Times New Roman" w:cs="Times New Roman"/>
          <w:sz w:val="24"/>
          <w:szCs w:val="24"/>
        </w:rPr>
        <w:t>.</w:t>
      </w:r>
      <w:r w:rsidR="006F4A30">
        <w:rPr>
          <w:rFonts w:ascii="Times New Roman" w:hAnsi="Times New Roman" w:cs="Times New Roman"/>
          <w:sz w:val="24"/>
          <w:szCs w:val="24"/>
        </w:rPr>
        <w:t xml:space="preserve"> </w:t>
      </w:r>
    </w:p>
    <w:p w14:paraId="125A2760" w14:textId="00520FD5" w:rsidR="006F4A30" w:rsidRDefault="00536CE3">
      <w:pPr>
        <w:rPr>
          <w:rFonts w:ascii="Times New Roman" w:hAnsi="Times New Roman" w:cs="Times New Roman"/>
          <w:sz w:val="24"/>
          <w:szCs w:val="24"/>
        </w:rPr>
      </w:pPr>
      <w:r w:rsidRPr="00536CE3">
        <w:rPr>
          <w:rFonts w:ascii="Times New Roman" w:hAnsi="Times New Roman" w:cs="Times New Roman"/>
          <w:sz w:val="24"/>
          <w:szCs w:val="24"/>
        </w:rPr>
        <w:lastRenderedPageBreak/>
        <w:drawing>
          <wp:inline distT="0" distB="0" distL="0" distR="0" wp14:anchorId="67360DA8" wp14:editId="003ED4ED">
            <wp:extent cx="5760720" cy="1437640"/>
            <wp:effectExtent l="0" t="0" r="0" b="0"/>
            <wp:docPr id="126742390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423909" name=""/>
                    <pic:cNvPicPr/>
                  </pic:nvPicPr>
                  <pic:blipFill>
                    <a:blip r:embed="rId35"/>
                    <a:stretch>
                      <a:fillRect/>
                    </a:stretch>
                  </pic:blipFill>
                  <pic:spPr>
                    <a:xfrm>
                      <a:off x="0" y="0"/>
                      <a:ext cx="5760720" cy="1437640"/>
                    </a:xfrm>
                    <a:prstGeom prst="rect">
                      <a:avLst/>
                    </a:prstGeom>
                  </pic:spPr>
                </pic:pic>
              </a:graphicData>
            </a:graphic>
          </wp:inline>
        </w:drawing>
      </w:r>
    </w:p>
    <w:p w14:paraId="3F7A4F5F" w14:textId="77777777" w:rsidR="00EF0FA7" w:rsidRDefault="00EF0FA7">
      <w:pPr>
        <w:rPr>
          <w:rFonts w:ascii="Times New Roman" w:hAnsi="Times New Roman" w:cs="Times New Roman"/>
          <w:sz w:val="24"/>
          <w:szCs w:val="24"/>
        </w:rPr>
      </w:pPr>
    </w:p>
    <w:p w14:paraId="0E56AA72" w14:textId="6E438AB5" w:rsidR="00EF0FA7" w:rsidRPr="00E3460F" w:rsidRDefault="00EF0FA7">
      <w:pPr>
        <w:rPr>
          <w:rFonts w:ascii="Times New Roman" w:hAnsi="Times New Roman" w:cs="Times New Roman"/>
          <w:sz w:val="24"/>
          <w:szCs w:val="24"/>
        </w:rPr>
      </w:pPr>
    </w:p>
    <w:sectPr w:rsidR="00EF0FA7" w:rsidRPr="00E3460F">
      <w:footerReference w:type="default" r:id="rId3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96863B" w14:textId="77777777" w:rsidR="000921B6" w:rsidRDefault="000921B6" w:rsidP="00A84B1A">
      <w:pPr>
        <w:spacing w:after="0" w:line="240" w:lineRule="auto"/>
      </w:pPr>
      <w:r>
        <w:separator/>
      </w:r>
    </w:p>
  </w:endnote>
  <w:endnote w:type="continuationSeparator" w:id="0">
    <w:p w14:paraId="0BCB3F2C" w14:textId="77777777" w:rsidR="000921B6" w:rsidRDefault="000921B6" w:rsidP="00A84B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79FB5" w14:textId="77777777" w:rsidR="00A84B1A" w:rsidRDefault="00A84B1A">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452F29DA" w14:textId="77777777" w:rsidR="00A84B1A" w:rsidRDefault="00A84B1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D27A12" w14:textId="77777777" w:rsidR="000921B6" w:rsidRDefault="000921B6" w:rsidP="00A84B1A">
      <w:pPr>
        <w:spacing w:after="0" w:line="240" w:lineRule="auto"/>
      </w:pPr>
      <w:r>
        <w:separator/>
      </w:r>
    </w:p>
  </w:footnote>
  <w:footnote w:type="continuationSeparator" w:id="0">
    <w:p w14:paraId="09AEAC0A" w14:textId="77777777" w:rsidR="000921B6" w:rsidRDefault="000921B6" w:rsidP="00A84B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8672A5"/>
    <w:multiLevelType w:val="multilevel"/>
    <w:tmpl w:val="D240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C5E294C"/>
    <w:multiLevelType w:val="multilevel"/>
    <w:tmpl w:val="F4BA1A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F61BBD"/>
    <w:multiLevelType w:val="multilevel"/>
    <w:tmpl w:val="B6429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E9D221E"/>
    <w:multiLevelType w:val="multilevel"/>
    <w:tmpl w:val="0248D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94377D"/>
    <w:multiLevelType w:val="hybridMultilevel"/>
    <w:tmpl w:val="9AB45276"/>
    <w:lvl w:ilvl="0" w:tplc="B0FAE3FA">
      <w:start w:val="1"/>
      <w:numFmt w:val="bullet"/>
      <w:lvlText w:val=""/>
      <w:lvlJc w:val="left"/>
      <w:pPr>
        <w:ind w:left="720" w:hanging="360"/>
      </w:pPr>
      <w:rPr>
        <w:rFonts w:ascii="Symbol" w:eastAsiaTheme="minorHAnsi"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FB646C4"/>
    <w:multiLevelType w:val="multilevel"/>
    <w:tmpl w:val="371806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2ED1E17"/>
    <w:multiLevelType w:val="multilevel"/>
    <w:tmpl w:val="1F6CFC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3AC323C"/>
    <w:multiLevelType w:val="multilevel"/>
    <w:tmpl w:val="B44EB3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6E53B1A"/>
    <w:multiLevelType w:val="multilevel"/>
    <w:tmpl w:val="7CA65110"/>
    <w:lvl w:ilvl="0">
      <w:start w:val="1"/>
      <w:numFmt w:val="decimal"/>
      <w:lvlText w:val="%1)"/>
      <w:lvlJc w:val="left"/>
      <w:pPr>
        <w:tabs>
          <w:tab w:val="num" w:pos="720"/>
        </w:tabs>
        <w:ind w:left="720" w:hanging="360"/>
      </w:pPr>
      <w:rPr>
        <w:rFonts w:asciiTheme="minorHAnsi" w:eastAsiaTheme="minorHAnsi" w:hAnsiTheme="minorHAnsi" w:cstheme="minorBidi"/>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61C50D1"/>
    <w:multiLevelType w:val="multilevel"/>
    <w:tmpl w:val="3FD43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6B606AE"/>
    <w:multiLevelType w:val="multilevel"/>
    <w:tmpl w:val="BDF4B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D450FEA"/>
    <w:multiLevelType w:val="multilevel"/>
    <w:tmpl w:val="7918EC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79958CB"/>
    <w:multiLevelType w:val="multilevel"/>
    <w:tmpl w:val="2DBABC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Times New Roman" w:eastAsiaTheme="minorHAnsi" w:hAnsi="Times New Roman"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E676236"/>
    <w:multiLevelType w:val="multilevel"/>
    <w:tmpl w:val="F856A6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FD4098E"/>
    <w:multiLevelType w:val="multilevel"/>
    <w:tmpl w:val="9866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CB829D4"/>
    <w:multiLevelType w:val="multilevel"/>
    <w:tmpl w:val="A8520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1260FEE"/>
    <w:multiLevelType w:val="multilevel"/>
    <w:tmpl w:val="928C7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DAF6E5C"/>
    <w:multiLevelType w:val="multilevel"/>
    <w:tmpl w:val="3F3AE5C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70907331">
    <w:abstractNumId w:val="8"/>
  </w:num>
  <w:num w:numId="2" w16cid:durableId="1277443612">
    <w:abstractNumId w:val="7"/>
  </w:num>
  <w:num w:numId="3" w16cid:durableId="1969626439">
    <w:abstractNumId w:val="4"/>
  </w:num>
  <w:num w:numId="4" w16cid:durableId="1687907515">
    <w:abstractNumId w:val="12"/>
  </w:num>
  <w:num w:numId="5" w16cid:durableId="973802150">
    <w:abstractNumId w:val="16"/>
  </w:num>
  <w:num w:numId="6" w16cid:durableId="1423985446">
    <w:abstractNumId w:val="5"/>
  </w:num>
  <w:num w:numId="7" w16cid:durableId="1261454358">
    <w:abstractNumId w:val="17"/>
  </w:num>
  <w:num w:numId="8" w16cid:durableId="268241141">
    <w:abstractNumId w:val="10"/>
  </w:num>
  <w:num w:numId="9" w16cid:durableId="1207647522">
    <w:abstractNumId w:val="13"/>
  </w:num>
  <w:num w:numId="10" w16cid:durableId="1920628321">
    <w:abstractNumId w:val="3"/>
  </w:num>
  <w:num w:numId="11" w16cid:durableId="977103061">
    <w:abstractNumId w:val="9"/>
  </w:num>
  <w:num w:numId="12" w16cid:durableId="2045641094">
    <w:abstractNumId w:val="1"/>
  </w:num>
  <w:num w:numId="13" w16cid:durableId="2004232691">
    <w:abstractNumId w:val="11"/>
  </w:num>
  <w:num w:numId="14" w16cid:durableId="1093546672">
    <w:abstractNumId w:val="6"/>
  </w:num>
  <w:num w:numId="15" w16cid:durableId="548611231">
    <w:abstractNumId w:val="0"/>
  </w:num>
  <w:num w:numId="16" w16cid:durableId="1177227380">
    <w:abstractNumId w:val="2"/>
  </w:num>
  <w:num w:numId="17" w16cid:durableId="80419667">
    <w:abstractNumId w:val="14"/>
  </w:num>
  <w:num w:numId="18" w16cid:durableId="53813328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0CA6"/>
    <w:rsid w:val="00006A9B"/>
    <w:rsid w:val="000104BA"/>
    <w:rsid w:val="00011CD6"/>
    <w:rsid w:val="00014325"/>
    <w:rsid w:val="0001512D"/>
    <w:rsid w:val="0002266B"/>
    <w:rsid w:val="00027BB5"/>
    <w:rsid w:val="00030E77"/>
    <w:rsid w:val="0003106A"/>
    <w:rsid w:val="00032443"/>
    <w:rsid w:val="00041712"/>
    <w:rsid w:val="000513D6"/>
    <w:rsid w:val="00053E87"/>
    <w:rsid w:val="00064196"/>
    <w:rsid w:val="00064E2F"/>
    <w:rsid w:val="00067C2F"/>
    <w:rsid w:val="0007158A"/>
    <w:rsid w:val="0007717C"/>
    <w:rsid w:val="00091C11"/>
    <w:rsid w:val="000921B6"/>
    <w:rsid w:val="000A115B"/>
    <w:rsid w:val="000A685D"/>
    <w:rsid w:val="000C58FE"/>
    <w:rsid w:val="000E0BD5"/>
    <w:rsid w:val="000E7E4A"/>
    <w:rsid w:val="000F0F8F"/>
    <w:rsid w:val="000F24A2"/>
    <w:rsid w:val="001116D7"/>
    <w:rsid w:val="00111F29"/>
    <w:rsid w:val="001132E9"/>
    <w:rsid w:val="0011340B"/>
    <w:rsid w:val="00117536"/>
    <w:rsid w:val="00117A9F"/>
    <w:rsid w:val="00121B81"/>
    <w:rsid w:val="00137E7A"/>
    <w:rsid w:val="00140526"/>
    <w:rsid w:val="001451E4"/>
    <w:rsid w:val="00153127"/>
    <w:rsid w:val="00154630"/>
    <w:rsid w:val="00157257"/>
    <w:rsid w:val="001673D6"/>
    <w:rsid w:val="001803F1"/>
    <w:rsid w:val="00183669"/>
    <w:rsid w:val="00186293"/>
    <w:rsid w:val="0018779E"/>
    <w:rsid w:val="001A5CC5"/>
    <w:rsid w:val="001B2755"/>
    <w:rsid w:val="001B6D04"/>
    <w:rsid w:val="001D18D5"/>
    <w:rsid w:val="001D5B17"/>
    <w:rsid w:val="001D5F92"/>
    <w:rsid w:val="001F4C17"/>
    <w:rsid w:val="00201CA0"/>
    <w:rsid w:val="00202C5C"/>
    <w:rsid w:val="00202DC0"/>
    <w:rsid w:val="00212896"/>
    <w:rsid w:val="00221DF6"/>
    <w:rsid w:val="00224E39"/>
    <w:rsid w:val="002256A4"/>
    <w:rsid w:val="00242EF2"/>
    <w:rsid w:val="002448F5"/>
    <w:rsid w:val="00245411"/>
    <w:rsid w:val="0024797D"/>
    <w:rsid w:val="00250288"/>
    <w:rsid w:val="00254866"/>
    <w:rsid w:val="0025678D"/>
    <w:rsid w:val="00256BB4"/>
    <w:rsid w:val="00256CC9"/>
    <w:rsid w:val="00260643"/>
    <w:rsid w:val="00263B36"/>
    <w:rsid w:val="0026598D"/>
    <w:rsid w:val="0027030E"/>
    <w:rsid w:val="002704F9"/>
    <w:rsid w:val="00291AE6"/>
    <w:rsid w:val="00293D23"/>
    <w:rsid w:val="002A18F3"/>
    <w:rsid w:val="002A6551"/>
    <w:rsid w:val="002C4A4F"/>
    <w:rsid w:val="002D237B"/>
    <w:rsid w:val="002D41DB"/>
    <w:rsid w:val="002D5C76"/>
    <w:rsid w:val="003038C5"/>
    <w:rsid w:val="00305C6E"/>
    <w:rsid w:val="00312688"/>
    <w:rsid w:val="00316B53"/>
    <w:rsid w:val="0032142D"/>
    <w:rsid w:val="003222DA"/>
    <w:rsid w:val="00333590"/>
    <w:rsid w:val="003542CD"/>
    <w:rsid w:val="0038247A"/>
    <w:rsid w:val="003979CD"/>
    <w:rsid w:val="003A05C7"/>
    <w:rsid w:val="003A06F5"/>
    <w:rsid w:val="003A18FE"/>
    <w:rsid w:val="003B7FE1"/>
    <w:rsid w:val="003C1DE9"/>
    <w:rsid w:val="003C5387"/>
    <w:rsid w:val="003E076C"/>
    <w:rsid w:val="00401C25"/>
    <w:rsid w:val="0040457C"/>
    <w:rsid w:val="0041507F"/>
    <w:rsid w:val="00420222"/>
    <w:rsid w:val="0042364E"/>
    <w:rsid w:val="00424342"/>
    <w:rsid w:val="00427896"/>
    <w:rsid w:val="004418E6"/>
    <w:rsid w:val="00446746"/>
    <w:rsid w:val="004478B9"/>
    <w:rsid w:val="0047139F"/>
    <w:rsid w:val="00473D38"/>
    <w:rsid w:val="00475EF8"/>
    <w:rsid w:val="00476F1E"/>
    <w:rsid w:val="0048584D"/>
    <w:rsid w:val="004900EB"/>
    <w:rsid w:val="004B4BE3"/>
    <w:rsid w:val="004B7641"/>
    <w:rsid w:val="004C1A15"/>
    <w:rsid w:val="004C6828"/>
    <w:rsid w:val="004D2167"/>
    <w:rsid w:val="004D2489"/>
    <w:rsid w:val="004E1981"/>
    <w:rsid w:val="004E2FCE"/>
    <w:rsid w:val="004E481F"/>
    <w:rsid w:val="004F231D"/>
    <w:rsid w:val="004F2DDF"/>
    <w:rsid w:val="00513708"/>
    <w:rsid w:val="00517701"/>
    <w:rsid w:val="0051770A"/>
    <w:rsid w:val="00522338"/>
    <w:rsid w:val="00530B0D"/>
    <w:rsid w:val="005334AE"/>
    <w:rsid w:val="00535550"/>
    <w:rsid w:val="00536CE3"/>
    <w:rsid w:val="0054280D"/>
    <w:rsid w:val="00550CE7"/>
    <w:rsid w:val="00551F5D"/>
    <w:rsid w:val="00552299"/>
    <w:rsid w:val="00556F08"/>
    <w:rsid w:val="00560FFB"/>
    <w:rsid w:val="00564425"/>
    <w:rsid w:val="00567D75"/>
    <w:rsid w:val="0058265D"/>
    <w:rsid w:val="0059281B"/>
    <w:rsid w:val="005976BB"/>
    <w:rsid w:val="005A1567"/>
    <w:rsid w:val="005A508E"/>
    <w:rsid w:val="005B0DE3"/>
    <w:rsid w:val="005B2817"/>
    <w:rsid w:val="005B4B89"/>
    <w:rsid w:val="005C1994"/>
    <w:rsid w:val="005C46B2"/>
    <w:rsid w:val="005E56D0"/>
    <w:rsid w:val="00603B94"/>
    <w:rsid w:val="00611EA8"/>
    <w:rsid w:val="00623E50"/>
    <w:rsid w:val="00632DC1"/>
    <w:rsid w:val="00634C3D"/>
    <w:rsid w:val="00640DE2"/>
    <w:rsid w:val="0064606E"/>
    <w:rsid w:val="00646E83"/>
    <w:rsid w:val="00650605"/>
    <w:rsid w:val="00652C97"/>
    <w:rsid w:val="006534D3"/>
    <w:rsid w:val="00672EBD"/>
    <w:rsid w:val="00674226"/>
    <w:rsid w:val="0068613B"/>
    <w:rsid w:val="00692305"/>
    <w:rsid w:val="00695DB7"/>
    <w:rsid w:val="006B158F"/>
    <w:rsid w:val="006B2DFD"/>
    <w:rsid w:val="006C58D6"/>
    <w:rsid w:val="006C6530"/>
    <w:rsid w:val="006E3162"/>
    <w:rsid w:val="006E5B29"/>
    <w:rsid w:val="006E672A"/>
    <w:rsid w:val="006F4A30"/>
    <w:rsid w:val="006F7C4D"/>
    <w:rsid w:val="00700443"/>
    <w:rsid w:val="00700968"/>
    <w:rsid w:val="00702AAF"/>
    <w:rsid w:val="00704090"/>
    <w:rsid w:val="007309A1"/>
    <w:rsid w:val="00732922"/>
    <w:rsid w:val="00732C1E"/>
    <w:rsid w:val="00750F0C"/>
    <w:rsid w:val="00771076"/>
    <w:rsid w:val="00775431"/>
    <w:rsid w:val="00783AD6"/>
    <w:rsid w:val="0078773C"/>
    <w:rsid w:val="00787A87"/>
    <w:rsid w:val="00787F4E"/>
    <w:rsid w:val="007A2844"/>
    <w:rsid w:val="007A34F6"/>
    <w:rsid w:val="007A6404"/>
    <w:rsid w:val="007A6D31"/>
    <w:rsid w:val="007B7D7B"/>
    <w:rsid w:val="007C627F"/>
    <w:rsid w:val="007F0C25"/>
    <w:rsid w:val="00805792"/>
    <w:rsid w:val="00811412"/>
    <w:rsid w:val="008155C7"/>
    <w:rsid w:val="008161F2"/>
    <w:rsid w:val="00825B27"/>
    <w:rsid w:val="00830755"/>
    <w:rsid w:val="00832921"/>
    <w:rsid w:val="00835198"/>
    <w:rsid w:val="00835EBA"/>
    <w:rsid w:val="00835FA7"/>
    <w:rsid w:val="0084173C"/>
    <w:rsid w:val="00845924"/>
    <w:rsid w:val="00846A81"/>
    <w:rsid w:val="00854E2A"/>
    <w:rsid w:val="00855347"/>
    <w:rsid w:val="0085667A"/>
    <w:rsid w:val="00860E7C"/>
    <w:rsid w:val="00865EBE"/>
    <w:rsid w:val="0086643B"/>
    <w:rsid w:val="0088277D"/>
    <w:rsid w:val="00891A82"/>
    <w:rsid w:val="00895A76"/>
    <w:rsid w:val="00895D19"/>
    <w:rsid w:val="00897E0A"/>
    <w:rsid w:val="008A3B19"/>
    <w:rsid w:val="008B1C6F"/>
    <w:rsid w:val="008B445B"/>
    <w:rsid w:val="008C0AB9"/>
    <w:rsid w:val="008C1C18"/>
    <w:rsid w:val="008D1D4C"/>
    <w:rsid w:val="008D7E85"/>
    <w:rsid w:val="008E09E0"/>
    <w:rsid w:val="008E5DFE"/>
    <w:rsid w:val="008F29C3"/>
    <w:rsid w:val="00901759"/>
    <w:rsid w:val="009030A6"/>
    <w:rsid w:val="009044F4"/>
    <w:rsid w:val="009071DE"/>
    <w:rsid w:val="0091747D"/>
    <w:rsid w:val="00924443"/>
    <w:rsid w:val="00925AAE"/>
    <w:rsid w:val="00935E20"/>
    <w:rsid w:val="0095167B"/>
    <w:rsid w:val="009516EE"/>
    <w:rsid w:val="00952CB0"/>
    <w:rsid w:val="0096513D"/>
    <w:rsid w:val="009748FE"/>
    <w:rsid w:val="0097675D"/>
    <w:rsid w:val="00985EBD"/>
    <w:rsid w:val="00991657"/>
    <w:rsid w:val="0099260B"/>
    <w:rsid w:val="00992FF4"/>
    <w:rsid w:val="009A0822"/>
    <w:rsid w:val="009B442B"/>
    <w:rsid w:val="009C298D"/>
    <w:rsid w:val="009D12A4"/>
    <w:rsid w:val="009D5038"/>
    <w:rsid w:val="009D5F12"/>
    <w:rsid w:val="009E02AA"/>
    <w:rsid w:val="009E2A9F"/>
    <w:rsid w:val="009E320D"/>
    <w:rsid w:val="009E624E"/>
    <w:rsid w:val="009F2D97"/>
    <w:rsid w:val="009F3F60"/>
    <w:rsid w:val="009F7264"/>
    <w:rsid w:val="00A01570"/>
    <w:rsid w:val="00A07E80"/>
    <w:rsid w:val="00A13B90"/>
    <w:rsid w:val="00A14492"/>
    <w:rsid w:val="00A22A0E"/>
    <w:rsid w:val="00A23AE8"/>
    <w:rsid w:val="00A24BC8"/>
    <w:rsid w:val="00A30085"/>
    <w:rsid w:val="00A30B6F"/>
    <w:rsid w:val="00A3426A"/>
    <w:rsid w:val="00A3573A"/>
    <w:rsid w:val="00A37029"/>
    <w:rsid w:val="00A37181"/>
    <w:rsid w:val="00A41A77"/>
    <w:rsid w:val="00A4445C"/>
    <w:rsid w:val="00A451F0"/>
    <w:rsid w:val="00A46ECD"/>
    <w:rsid w:val="00A47627"/>
    <w:rsid w:val="00A54E6D"/>
    <w:rsid w:val="00A5713F"/>
    <w:rsid w:val="00A6098A"/>
    <w:rsid w:val="00A6283D"/>
    <w:rsid w:val="00A71485"/>
    <w:rsid w:val="00A80023"/>
    <w:rsid w:val="00A84B1A"/>
    <w:rsid w:val="00A85AAB"/>
    <w:rsid w:val="00A87479"/>
    <w:rsid w:val="00A96CAA"/>
    <w:rsid w:val="00A96CD0"/>
    <w:rsid w:val="00AA053D"/>
    <w:rsid w:val="00AA2D3C"/>
    <w:rsid w:val="00AB1B4D"/>
    <w:rsid w:val="00AC6370"/>
    <w:rsid w:val="00AD785B"/>
    <w:rsid w:val="00AE232C"/>
    <w:rsid w:val="00AE2A31"/>
    <w:rsid w:val="00AE50D4"/>
    <w:rsid w:val="00AE51C5"/>
    <w:rsid w:val="00AF47BD"/>
    <w:rsid w:val="00AF6D77"/>
    <w:rsid w:val="00AF7DCA"/>
    <w:rsid w:val="00B0163E"/>
    <w:rsid w:val="00B13323"/>
    <w:rsid w:val="00B13B92"/>
    <w:rsid w:val="00B36CBB"/>
    <w:rsid w:val="00B36D37"/>
    <w:rsid w:val="00B47476"/>
    <w:rsid w:val="00B504DB"/>
    <w:rsid w:val="00B54744"/>
    <w:rsid w:val="00B752D8"/>
    <w:rsid w:val="00B81848"/>
    <w:rsid w:val="00B8484A"/>
    <w:rsid w:val="00B95313"/>
    <w:rsid w:val="00BA6EF6"/>
    <w:rsid w:val="00BB1470"/>
    <w:rsid w:val="00BB1F6F"/>
    <w:rsid w:val="00BB5DEA"/>
    <w:rsid w:val="00BC0D0C"/>
    <w:rsid w:val="00BC1CD1"/>
    <w:rsid w:val="00BC5F33"/>
    <w:rsid w:val="00BD669C"/>
    <w:rsid w:val="00BF5DB0"/>
    <w:rsid w:val="00BF5DE4"/>
    <w:rsid w:val="00C21A14"/>
    <w:rsid w:val="00C226B2"/>
    <w:rsid w:val="00C26B5D"/>
    <w:rsid w:val="00C363BB"/>
    <w:rsid w:val="00C47833"/>
    <w:rsid w:val="00C52B1F"/>
    <w:rsid w:val="00C5710E"/>
    <w:rsid w:val="00C71AE2"/>
    <w:rsid w:val="00C7573D"/>
    <w:rsid w:val="00C81D3D"/>
    <w:rsid w:val="00C8247F"/>
    <w:rsid w:val="00CA5F2E"/>
    <w:rsid w:val="00CC5BD4"/>
    <w:rsid w:val="00CD0CA6"/>
    <w:rsid w:val="00CD10C2"/>
    <w:rsid w:val="00CE1D73"/>
    <w:rsid w:val="00CE588B"/>
    <w:rsid w:val="00CE77AD"/>
    <w:rsid w:val="00CE7F9C"/>
    <w:rsid w:val="00CF1EB0"/>
    <w:rsid w:val="00D02047"/>
    <w:rsid w:val="00D028A6"/>
    <w:rsid w:val="00D06DA7"/>
    <w:rsid w:val="00D11630"/>
    <w:rsid w:val="00D20456"/>
    <w:rsid w:val="00D23F34"/>
    <w:rsid w:val="00D248F6"/>
    <w:rsid w:val="00D2519A"/>
    <w:rsid w:val="00D2670F"/>
    <w:rsid w:val="00D27135"/>
    <w:rsid w:val="00D4334F"/>
    <w:rsid w:val="00D64916"/>
    <w:rsid w:val="00D70C77"/>
    <w:rsid w:val="00D72295"/>
    <w:rsid w:val="00D73789"/>
    <w:rsid w:val="00D73DE2"/>
    <w:rsid w:val="00D7695F"/>
    <w:rsid w:val="00D8553C"/>
    <w:rsid w:val="00D85AAD"/>
    <w:rsid w:val="00D96ACA"/>
    <w:rsid w:val="00D96E29"/>
    <w:rsid w:val="00DA07BE"/>
    <w:rsid w:val="00DA6A55"/>
    <w:rsid w:val="00DC4627"/>
    <w:rsid w:val="00DD1AB9"/>
    <w:rsid w:val="00DD54A3"/>
    <w:rsid w:val="00DF0A1E"/>
    <w:rsid w:val="00DF33CC"/>
    <w:rsid w:val="00DF3AB4"/>
    <w:rsid w:val="00DF445E"/>
    <w:rsid w:val="00E00552"/>
    <w:rsid w:val="00E07461"/>
    <w:rsid w:val="00E07B0B"/>
    <w:rsid w:val="00E12721"/>
    <w:rsid w:val="00E171B5"/>
    <w:rsid w:val="00E20E87"/>
    <w:rsid w:val="00E229F2"/>
    <w:rsid w:val="00E23ECA"/>
    <w:rsid w:val="00E325E1"/>
    <w:rsid w:val="00E34529"/>
    <w:rsid w:val="00E3460F"/>
    <w:rsid w:val="00E346BA"/>
    <w:rsid w:val="00E34F0F"/>
    <w:rsid w:val="00E46C84"/>
    <w:rsid w:val="00E51887"/>
    <w:rsid w:val="00E6054D"/>
    <w:rsid w:val="00E62ABE"/>
    <w:rsid w:val="00E67A17"/>
    <w:rsid w:val="00E73BC0"/>
    <w:rsid w:val="00E7688B"/>
    <w:rsid w:val="00E8073F"/>
    <w:rsid w:val="00E91CBC"/>
    <w:rsid w:val="00E950AD"/>
    <w:rsid w:val="00EA08A3"/>
    <w:rsid w:val="00EA10C7"/>
    <w:rsid w:val="00EB29A6"/>
    <w:rsid w:val="00EC0640"/>
    <w:rsid w:val="00EC3163"/>
    <w:rsid w:val="00ED586C"/>
    <w:rsid w:val="00EE5CDB"/>
    <w:rsid w:val="00EF0FA7"/>
    <w:rsid w:val="00EF4933"/>
    <w:rsid w:val="00F05367"/>
    <w:rsid w:val="00F077E7"/>
    <w:rsid w:val="00F07A02"/>
    <w:rsid w:val="00F100D3"/>
    <w:rsid w:val="00F1360E"/>
    <w:rsid w:val="00F13FA8"/>
    <w:rsid w:val="00F31ACF"/>
    <w:rsid w:val="00F32DD1"/>
    <w:rsid w:val="00F32F75"/>
    <w:rsid w:val="00F36669"/>
    <w:rsid w:val="00F41BAB"/>
    <w:rsid w:val="00F56C55"/>
    <w:rsid w:val="00F61F33"/>
    <w:rsid w:val="00F65841"/>
    <w:rsid w:val="00F76D8D"/>
    <w:rsid w:val="00F81C14"/>
    <w:rsid w:val="00F9089D"/>
    <w:rsid w:val="00F91633"/>
    <w:rsid w:val="00F968A3"/>
    <w:rsid w:val="00FD5BC2"/>
    <w:rsid w:val="00FF1C31"/>
    <w:rsid w:val="00FF20D8"/>
    <w:rsid w:val="00FF215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DC3A37"/>
  <w15:chartTrackingRefBased/>
  <w15:docId w15:val="{647A804F-1883-4129-A5DA-0D7C1897CF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CD0CA6"/>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unhideWhenUsed/>
    <w:qFormat/>
    <w:rsid w:val="00CD0CA6"/>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unhideWhenUsed/>
    <w:qFormat/>
    <w:rsid w:val="00CD0CA6"/>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CD0CA6"/>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CD0CA6"/>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CD0CA6"/>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CD0CA6"/>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CD0CA6"/>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CD0CA6"/>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CD0CA6"/>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rsid w:val="00CD0CA6"/>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rsid w:val="00CD0CA6"/>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CD0CA6"/>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CD0CA6"/>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CD0CA6"/>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CD0CA6"/>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CD0CA6"/>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CD0CA6"/>
    <w:rPr>
      <w:rFonts w:eastAsiaTheme="majorEastAsia" w:cstheme="majorBidi"/>
      <w:color w:val="272727" w:themeColor="text1" w:themeTint="D8"/>
    </w:rPr>
  </w:style>
  <w:style w:type="paragraph" w:styleId="Titre">
    <w:name w:val="Title"/>
    <w:basedOn w:val="Normal"/>
    <w:next w:val="Normal"/>
    <w:link w:val="TitreCar"/>
    <w:uiPriority w:val="10"/>
    <w:qFormat/>
    <w:rsid w:val="00CD0CA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CD0CA6"/>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CD0CA6"/>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CD0CA6"/>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CD0CA6"/>
    <w:pPr>
      <w:spacing w:before="160"/>
      <w:jc w:val="center"/>
    </w:pPr>
    <w:rPr>
      <w:i/>
      <w:iCs/>
      <w:color w:val="404040" w:themeColor="text1" w:themeTint="BF"/>
    </w:rPr>
  </w:style>
  <w:style w:type="character" w:customStyle="1" w:styleId="CitationCar">
    <w:name w:val="Citation Car"/>
    <w:basedOn w:val="Policepardfaut"/>
    <w:link w:val="Citation"/>
    <w:uiPriority w:val="29"/>
    <w:rsid w:val="00CD0CA6"/>
    <w:rPr>
      <w:i/>
      <w:iCs/>
      <w:color w:val="404040" w:themeColor="text1" w:themeTint="BF"/>
    </w:rPr>
  </w:style>
  <w:style w:type="paragraph" w:styleId="Paragraphedeliste">
    <w:name w:val="List Paragraph"/>
    <w:basedOn w:val="Normal"/>
    <w:uiPriority w:val="34"/>
    <w:qFormat/>
    <w:rsid w:val="00CD0CA6"/>
    <w:pPr>
      <w:ind w:left="720"/>
      <w:contextualSpacing/>
    </w:pPr>
  </w:style>
  <w:style w:type="character" w:styleId="Accentuationintense">
    <w:name w:val="Intense Emphasis"/>
    <w:basedOn w:val="Policepardfaut"/>
    <w:uiPriority w:val="21"/>
    <w:qFormat/>
    <w:rsid w:val="00CD0CA6"/>
    <w:rPr>
      <w:i/>
      <w:iCs/>
      <w:color w:val="2F5496" w:themeColor="accent1" w:themeShade="BF"/>
    </w:rPr>
  </w:style>
  <w:style w:type="paragraph" w:styleId="Citationintense">
    <w:name w:val="Intense Quote"/>
    <w:basedOn w:val="Normal"/>
    <w:next w:val="Normal"/>
    <w:link w:val="CitationintenseCar"/>
    <w:uiPriority w:val="30"/>
    <w:qFormat/>
    <w:rsid w:val="00CD0CA6"/>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CD0CA6"/>
    <w:rPr>
      <w:i/>
      <w:iCs/>
      <w:color w:val="2F5496" w:themeColor="accent1" w:themeShade="BF"/>
    </w:rPr>
  </w:style>
  <w:style w:type="character" w:styleId="Rfrenceintense">
    <w:name w:val="Intense Reference"/>
    <w:basedOn w:val="Policepardfaut"/>
    <w:uiPriority w:val="32"/>
    <w:qFormat/>
    <w:rsid w:val="00CD0CA6"/>
    <w:rPr>
      <w:b/>
      <w:bCs/>
      <w:smallCaps/>
      <w:color w:val="2F5496" w:themeColor="accent1" w:themeShade="BF"/>
      <w:spacing w:val="5"/>
    </w:rPr>
  </w:style>
  <w:style w:type="character" w:styleId="Lienhypertexte">
    <w:name w:val="Hyperlink"/>
    <w:basedOn w:val="Policepardfaut"/>
    <w:uiPriority w:val="99"/>
    <w:unhideWhenUsed/>
    <w:rsid w:val="00640DE2"/>
    <w:rPr>
      <w:color w:val="0563C1" w:themeColor="hyperlink"/>
      <w:u w:val="single"/>
    </w:rPr>
  </w:style>
  <w:style w:type="character" w:styleId="Mentionnonrsolue">
    <w:name w:val="Unresolved Mention"/>
    <w:basedOn w:val="Policepardfaut"/>
    <w:uiPriority w:val="99"/>
    <w:semiHidden/>
    <w:unhideWhenUsed/>
    <w:rsid w:val="00640DE2"/>
    <w:rPr>
      <w:color w:val="605E5C"/>
      <w:shd w:val="clear" w:color="auto" w:fill="E1DFDD"/>
    </w:rPr>
  </w:style>
  <w:style w:type="paragraph" w:styleId="En-tte">
    <w:name w:val="header"/>
    <w:basedOn w:val="Normal"/>
    <w:link w:val="En-tteCar"/>
    <w:uiPriority w:val="99"/>
    <w:unhideWhenUsed/>
    <w:rsid w:val="00A84B1A"/>
    <w:pPr>
      <w:tabs>
        <w:tab w:val="center" w:pos="4536"/>
        <w:tab w:val="right" w:pos="9072"/>
      </w:tabs>
      <w:spacing w:after="0" w:line="240" w:lineRule="auto"/>
    </w:pPr>
  </w:style>
  <w:style w:type="character" w:customStyle="1" w:styleId="En-tteCar">
    <w:name w:val="En-tête Car"/>
    <w:basedOn w:val="Policepardfaut"/>
    <w:link w:val="En-tte"/>
    <w:uiPriority w:val="99"/>
    <w:rsid w:val="00A84B1A"/>
  </w:style>
  <w:style w:type="paragraph" w:styleId="Pieddepage">
    <w:name w:val="footer"/>
    <w:basedOn w:val="Normal"/>
    <w:link w:val="PieddepageCar"/>
    <w:uiPriority w:val="99"/>
    <w:unhideWhenUsed/>
    <w:rsid w:val="00A84B1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A84B1A"/>
  </w:style>
  <w:style w:type="paragraph" w:styleId="NormalWeb">
    <w:name w:val="Normal (Web)"/>
    <w:basedOn w:val="Normal"/>
    <w:uiPriority w:val="99"/>
    <w:semiHidden/>
    <w:unhideWhenUsed/>
    <w:rsid w:val="00F76D8D"/>
    <w:rPr>
      <w:rFonts w:ascii="Times New Roman" w:hAnsi="Times New Roman" w:cs="Times New Roman"/>
      <w:sz w:val="24"/>
      <w:szCs w:val="24"/>
    </w:rPr>
  </w:style>
  <w:style w:type="character" w:styleId="lev">
    <w:name w:val="Strong"/>
    <w:basedOn w:val="Policepardfaut"/>
    <w:uiPriority w:val="22"/>
    <w:qFormat/>
    <w:rsid w:val="00E6054D"/>
    <w:rPr>
      <w:b/>
      <w:bCs/>
    </w:rPr>
  </w:style>
  <w:style w:type="paragraph" w:styleId="PrformatHTML">
    <w:name w:val="HTML Preformatted"/>
    <w:basedOn w:val="Normal"/>
    <w:link w:val="PrformatHTMLCar"/>
    <w:uiPriority w:val="99"/>
    <w:semiHidden/>
    <w:unhideWhenUsed/>
    <w:rsid w:val="009F3F60"/>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9F3F60"/>
    <w:rPr>
      <w:rFonts w:ascii="Consolas" w:hAnsi="Consola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99B150-9FE3-44A6-B167-7A676BAC95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311</TotalTime>
  <Pages>19</Pages>
  <Words>3625</Words>
  <Characters>19942</Characters>
  <Application>Microsoft Office Word</Application>
  <DocSecurity>0</DocSecurity>
  <Lines>166</Lines>
  <Paragraphs>47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23520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95</cp:revision>
  <dcterms:created xsi:type="dcterms:W3CDTF">2025-09-02T12:09:00Z</dcterms:created>
  <dcterms:modified xsi:type="dcterms:W3CDTF">2025-10-22T07:04:00Z</dcterms:modified>
</cp:coreProperties>
</file>